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3" w:rsidRPr="00400725" w:rsidRDefault="008567C3" w:rsidP="008567C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 xml:space="preserve">Załącznik nr </w:t>
      </w:r>
      <w:r>
        <w:rPr>
          <w:rFonts w:ascii="Times New Roman" w:hAnsi="Times New Roman" w:cs="Times New Roman"/>
          <w:i/>
          <w:sz w:val="18"/>
        </w:rPr>
        <w:t>1</w:t>
      </w:r>
      <w:r w:rsidRPr="00400725">
        <w:rPr>
          <w:rFonts w:ascii="Times New Roman" w:hAnsi="Times New Roman" w:cs="Times New Roman"/>
          <w:i/>
          <w:sz w:val="18"/>
        </w:rPr>
        <w:t xml:space="preserve"> do zarządzenia nr ……….</w:t>
      </w:r>
    </w:p>
    <w:p w:rsidR="008567C3" w:rsidRPr="00400725" w:rsidRDefault="008567C3" w:rsidP="008567C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8567C3" w:rsidRDefault="008567C3" w:rsidP="008567C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 dnia ……………….</w:t>
      </w:r>
    </w:p>
    <w:p w:rsidR="00B44104" w:rsidRDefault="00B44104" w:rsidP="00B441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Pr="00A20325" w:rsidRDefault="00B44104" w:rsidP="00B441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PROGRAM WSPÓŁPRACY GMINY WĄCHOCK</w:t>
      </w:r>
    </w:p>
    <w:p w:rsidR="00B44104" w:rsidRPr="00A20325" w:rsidRDefault="00B44104" w:rsidP="00B441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Z ORGANIZACJAMI POZARZĄDOWYMI ORAZ PODMIOTAMI, O KTÓRYCH MOWA W ART. 3 UST. 3 USTAWY Z DNIA 24 KWIETNIA 2003 R.                           O DZIAŁALNOŚCI POŻYTKU PUBLICZNEGO                    I O WOLONTARIACIE NA 202</w:t>
      </w:r>
      <w:r w:rsidR="008567C3">
        <w:rPr>
          <w:rFonts w:ascii="Times New Roman" w:hAnsi="Times New Roman" w:cs="Times New Roman"/>
          <w:b/>
          <w:sz w:val="36"/>
          <w:szCs w:val="36"/>
        </w:rPr>
        <w:t>1</w:t>
      </w:r>
      <w:r w:rsidRPr="00A20325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67C3" w:rsidRDefault="008567C3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ogólne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B44104" w:rsidRDefault="00B44104" w:rsidP="00B441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określa: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 główny i cele szczegółowe programu;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okres realizacji programu;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na realizację programu;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oceny realizacji programu;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informację o sposobie tworzenia programu oraz o przebiegu konsultacji;</w:t>
      </w:r>
    </w:p>
    <w:p w:rsidR="00B44104" w:rsidRDefault="00B44104" w:rsidP="00B441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powoływania i zasady działania komisji konkursowych do opiniowania ofert                      w otwartych konkursach ofert.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Ilekroć w tekście jest mowa o: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ustawie – należy przez to rozumieć ustawę z dnia 24 kwietnia 2003 r. o działalności pożytku publicznego </w:t>
      </w:r>
      <w:r w:rsidR="005E2323">
        <w:rPr>
          <w:rFonts w:ascii="Times New Roman" w:hAnsi="Times New Roman" w:cs="Times New Roman"/>
          <w:color w:val="000000" w:themeColor="text1"/>
          <w:sz w:val="24"/>
          <w:szCs w:val="24"/>
        </w:rPr>
        <w:t>i o wolontariacie (Dz. U. z 2020 r. poz. 1057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ustawie o samorządzie – należy przez to rozumieć ustawę z dnia 8 marca 1990 r.                           o s</w:t>
      </w:r>
      <w:r w:rsidR="003037B4">
        <w:rPr>
          <w:rFonts w:ascii="Times New Roman" w:hAnsi="Times New Roman" w:cs="Times New Roman"/>
          <w:color w:val="000000" w:themeColor="text1"/>
          <w:sz w:val="24"/>
          <w:szCs w:val="24"/>
        </w:rPr>
        <w:t>amorządzie gminnym (Dz. U. z 2020 r. poz. 713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gminie – należy przez to rozumieć Gminę Wąchock;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radzie – należy przez to rozumieć Radę Miejską w Wąchocku;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urzędzie – należy przez to rozumieć Urząd Miasta i Gminy w Wąchocku;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burmistrzu – należy przez to rozumieć Burmistrza Miasta i Gminy Wąchock;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sekretarzu – należy przez to rozumieć Sekretarza Gminy Wąchock;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</w:t>
      </w:r>
      <w:r w:rsidR="003037B4">
        <w:rPr>
          <w:rFonts w:ascii="Times New Roman" w:hAnsi="Times New Roman" w:cs="Times New Roman"/>
          <w:color w:val="000000" w:themeColor="text1"/>
          <w:sz w:val="24"/>
          <w:szCs w:val="24"/>
        </w:rPr>
        <w:t>sji – należy przez to rozumieć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omisję </w:t>
      </w:r>
      <w:r w:rsidR="003037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onkursową; 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przewodniczącym – należy przez to rozumieć </w:t>
      </w:r>
      <w:r w:rsidR="003037B4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 komisji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onkursowej;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miasta – należy przez to rozumieć stronę internetową znajdującą się pod adresem: www.wachock.pl;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organizacjach – należy przez to rozumieć organizacje pozarządowe oraz podmioty,                    o których mowa w art. 3 ust. 3 ustawy;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udziale finansowych środków własnych – należy przez to rozumieć środki finansowe przeznaczone na realizację zadania publicznego nie pochodzące z budżetu gminy;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publicznych – należy przez to rozumieć środki publiczne, o których mowa               w ustawie o finansach publicznych, przeznaczone na wydatki publiczne w rozumieniu tej ustawy;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pozabudżetowych – należy przez to rozumieć środki finansowe pochodzące              z funduszy: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Unii Europejskiej,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strukturalnych,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innych państw i organizacji międzynarodowych,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polskich i zagranicznych organizacji pozarządowych,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podmiotów komercyjnych,</w:t>
      </w:r>
    </w:p>
    <w:p w:rsidR="00B44104" w:rsidRDefault="00B44104" w:rsidP="00B441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administracji centralnej,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środków pozabudżetowych nie zalicza się środków finansowych pochodzących z budżetu Gminy Wąchock.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wkładzie niefinansowym (rzeczowym i osobowym) – należy przez to rozumieć wniesienie określonych składników majątku (nieodpłatnych usług oraz zasobów rzeczowych) lub nieodpłatnej pracy do projektu niepowodującej powstania faktycznego wydatku pieniężnego wynagrodzenia;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inicjatywie lokalnej – należy przez to rozumieć złożenie przez mieszkańców gminy, bezpośrednio lub za pośrednictwem organizacji wniosku o realizację zadania publicznego zgodnie z art. 19b – 19h ustawy;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programie – należy przez to rozumieć program współpracy Gminy Wąchock                        z organizacjami pozarządowymi oraz innymi podmiotami prowadzącymi działalność pożytku publicznego na 202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r.;</w:t>
      </w:r>
    </w:p>
    <w:p w:rsidR="00B44104" w:rsidRDefault="00B44104" w:rsidP="00B441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otwartym konkursie ofert – należy przez to rozumieć otwarty konkurs ofert                        na realizację zadań publicznych, o któr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>ym mowa w art. 11 ust. 2 ustawy.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B44104" w:rsidRDefault="00B44104" w:rsidP="00B441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Nadrzędnym celem współpracy Gminy Wąchock z organizacjami pozarządowymi oraz podmiotami, o których mowa w art. 3 ust. 3 ustawy jest lepsze zaspokajanie potrzeb  i podnoszenie poziomu życia mieszkańców Gminy Wąchock.</w:t>
      </w:r>
    </w:p>
    <w:p w:rsidR="00B44104" w:rsidRDefault="00B44104" w:rsidP="00B44104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Celami szczegółowymi współpracy z organizacjami pozarządowymi są m.in.:</w:t>
      </w:r>
    </w:p>
    <w:p w:rsidR="00B44104" w:rsidRDefault="00B44104" w:rsidP="00B44104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kształtowanie społeczeństwa obywatelskiego w gminie poprzez tworzenie sprzyjających warunków dla powstawania inicjatyw lokalnych, wsparcie aktywności obywatelskiej mieszkańców Gminy Wąchock, umacnianie w świadomości społecznej poczucia odpowiedzialności za siebie, swoje otoczenie, wspólnotę lokalną                       oraz jej tradycję, promocję postaw obywatelskich i prospołecznych;</w:t>
      </w:r>
    </w:p>
    <w:p w:rsidR="00B44104" w:rsidRDefault="00B44104" w:rsidP="00B44104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przeciwdziałanie dyskryminacji i wykluczeniu społecznemu, w szczególności poprzez: wspieranie rodzin i grup ze środowisk zagrożonych wykluczeniem społecznym oraz wzmocnienie rozwoju lokalnych sieci wsparcia dla osób i grup                 ze środowisk ubogich i zagrożonych wykluczeniem społecznym;</w:t>
      </w:r>
    </w:p>
    <w:p w:rsidR="00B44104" w:rsidRDefault="00B44104" w:rsidP="00B44104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poprawa jakości życia mieszkańców poprzez pełniejsze zaspokajanie potrzeb społecznych, w szczególności: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promocja zdrowego i aktywnego stylu życia,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kulturalnej,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związane z ochroną dziedzictwa kulturowego,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kultury fizycznej i sportu,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w zakresie edukacji, nauki, oświaty i wychowania,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dostępności usług publicznych (m.in. w obszarze zdrowia, kultury, sportu i edukacji);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diagnozowanie potrzeb organizacji działających na terenie gminy oraz włączenie ich      i innych podmiotów prowadzących działalność pożytku publicznego do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programów służących rozwojowi gminy i poprawie jakości życia wszystkich jego mieszkańców;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wzmocnienie potencjału i pozycji organizacji oraz zapewnienie im równych z innymi podmiotami szans w realizacji zadań publicznych przez wspieranie oraz powierzanie im zadań z jednoczesnym zapewnieniem odpowiednich środków na ich realizację;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organizacji pozarządowych w wykorzystaniu środków finansowych pozabudżetowych na rzecz mieszkańców gminy;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propagowanie innowacyjnych rozwiązań w realizacji zadań publicznych                        przez organizacje pozarządowe;</w:t>
      </w:r>
    </w:p>
    <w:p w:rsidR="00B44104" w:rsidRDefault="00B44104" w:rsidP="00B44104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podnoszenie skuteczności i efektywności realizacji zadań publicznych.</w:t>
      </w:r>
    </w:p>
    <w:p w:rsidR="00B44104" w:rsidRDefault="00B44104" w:rsidP="00B44104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Podstawowym kryterium decydującym o podjęciu współpracy gminy z organizacjami pozarządowymi jest prowadzenie przez te organizacje działalności na terenie gminy lub na rzecz jej mieszkańców.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Realizatorzy programu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B44104" w:rsidRDefault="00B44104" w:rsidP="00B4410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Realizatorami programu po stronie gminy są: </w:t>
      </w:r>
    </w:p>
    <w:p w:rsidR="00B44104" w:rsidRDefault="00B44104" w:rsidP="00B44104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– w zakresie wyznaczania kierunków rozwoju i form współpracy samorządu         z organizacjami pozarządowymi, uchwalania programu współpracy z organizacjami oraz określania wysokości środków finansowych przeznaczonych na realizację współpracy;</w:t>
      </w:r>
    </w:p>
    <w:p w:rsidR="00B44104" w:rsidRDefault="00B44104" w:rsidP="00B44104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– w zakresie przygotowania programu,  prowadzenia konsultacji społecznych z organizacjami, ogłaszania otwartych konkursów ofert, rozpatrywania konkursów i indywidualnych ofert organizacji, powoływania komisji konkursowych   w celu opiniowania złożonych ofert, zlecania realizacji zadań publicznych organizacjom, zawierania umów o wykonanie zadań publicznych i udzielania dotacji na ich realizację oraz przedłożenia radzie sprawozdania z realizacji programu;</w:t>
      </w:r>
    </w:p>
    <w:p w:rsidR="00B44104" w:rsidRDefault="00B44104" w:rsidP="00B44104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Urzędu Miasta i Gminy oraz gminne jednostki organizacyjne –                 w zakresie bieżącej współpracy z organizacjami pozabudżetowymi, wzajemnego konsultowania i informowania o potrzebach społecznych; </w:t>
      </w:r>
    </w:p>
    <w:p w:rsidR="00B44104" w:rsidRDefault="00B44104" w:rsidP="00B44104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– w zakresie przeprowadzenia otwartego konkursu ofert na realizację zadań publicznych, dokonywania oceny ofert pod względem formalnym        i merytorycznym oraz przedkładania burmistrzowi propozycji wyboru ofert                  i propozycji wysokości dotacji przeznaczonych na realizację zadań publicznych.</w:t>
      </w:r>
    </w:p>
    <w:p w:rsidR="00B44104" w:rsidRDefault="00B44104" w:rsidP="00B44104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są realizatorami programu poprzez: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udział w konsultacjach dotyczących aktów prawa miejscowego w dziedzinach dotyczących ich działalności statutowej;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przystępowanie do konkursów, składanie indywidualnych ofert;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realizację zadań publicznych wspieranych lub powierzonych zgodnie z warunkami zawartych umów;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prawidłowe wykorzystanie i rozliczenie środków otrzymanych na realizacje zadania;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inicjowanie działań pozafinansowych w sferze zadań pożytku publicznego;</w:t>
      </w:r>
    </w:p>
    <w:p w:rsidR="00B44104" w:rsidRDefault="00B44104" w:rsidP="00B4410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inicjowanie nowych zakresów i form współpracy organizacji pozarządowych              w realizacji zadań własnych gminy.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Zasady współpracy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B44104" w:rsidRDefault="00B44104" w:rsidP="00B441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 ustawy, współpraca pomiędzy gminą a organizacjami będzie odbywać  się na zasadach: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pomocniczości;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suwerenności stron;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partnerstwa;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efektywności;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uczciwej konkurencji;</w:t>
      </w:r>
    </w:p>
    <w:p w:rsidR="00B44104" w:rsidRDefault="00B44104" w:rsidP="00B4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jawności.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Zakres przedmiotowy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B44104" w:rsidRDefault="00B44104" w:rsidP="00B4410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Przedmiotowy zakres współpracy gminy z organizacjami pozarządowymi obejmuje zadania publiczne, które zostały wymienione w art. 4 ustawy.</w:t>
      </w:r>
    </w:p>
    <w:p w:rsidR="00B44104" w:rsidRDefault="00B44104" w:rsidP="00B44104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współpracuje z organizacjami prowadzącymi działalność statutową                                    w dziedzinach obejmujących zakres współpracy określony w ust. 1.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Formy współpracy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 o charakterze finansowym może odbywać się w następujących formach:</w:t>
      </w:r>
    </w:p>
    <w:p w:rsidR="00B44104" w:rsidRDefault="00B44104" w:rsidP="00B4410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powierzania wykonania zadania publicznego wraz z udzieleniem dotacji                                      na sfinansowanie jego realizacji;</w:t>
      </w:r>
    </w:p>
    <w:p w:rsidR="00B44104" w:rsidRDefault="00B44104" w:rsidP="00B4410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wspierania zadania publicznego wraz z udzieleniem dotacji na dofinansowanie jego realizacji.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Zlecanie realizacji zadań publicznych następuje w trybie otwartego konkursu ofert, chyba, że przepisy odrębne przewidują inny tryb zlecenia.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Powierzanie, o którym mowa w ust. 1 pkt 1 może nastąpić w innym trybie                         niż określony w ust. 2, jeżeli dane zadania można zrealizować efektywniej w inny sposób określony w odrębnych przepisach, w szczególności poprzez zakup usług                        na zasadach i w trybie określonych w ustawie z dnia 29 stycznia 2004 r.                      Prawo zamówień publicznych (Dz. U. z 2019 r. poz. 1843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z poźn.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przy porównywalności metod kalkulacji kosztów z uwzględnieniem opodatkowania.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podstawie oferty realizacji zadania publicznego złożonej przez organizację organ wykonawczy jednostki samorządu publicznego może zlecić z pominięciem otwartego konkursu ofert realizację zadania spełniającą łącznie następujące warunki:</w:t>
      </w:r>
    </w:p>
    <w:p w:rsidR="00B44104" w:rsidRDefault="00B44104" w:rsidP="00B4410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dofinansowania lub finansowania zadania publ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>icznego nie przekracza kwoty 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000,00 zł;</w:t>
      </w:r>
    </w:p>
    <w:p w:rsidR="00B44104" w:rsidRDefault="00B44104" w:rsidP="00B4410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publiczne ma być realizowane w okresie nie dłuższym niż 90 dni;</w:t>
      </w:r>
    </w:p>
    <w:p w:rsidR="00B44104" w:rsidRDefault="00B44104" w:rsidP="00B4410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uwzględnione jest w programie;</w:t>
      </w:r>
    </w:p>
    <w:p w:rsidR="00B44104" w:rsidRDefault="00B44104" w:rsidP="00B4410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nie może stanowić części większego zadania, tylko musi być samodzielny.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uznając celowość realizacji zadania publicznego z pominięciem otwartego konkursu ofert stosuje przepisy art. 19a ustawy. Warunkiem przyznania dotacji                    w takiej formie jest:</w:t>
      </w:r>
    </w:p>
    <w:p w:rsidR="00B44104" w:rsidRDefault="00B44104" w:rsidP="00B4410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środków finansowych w budżecie gminy; </w:t>
      </w:r>
    </w:p>
    <w:p w:rsidR="00B44104" w:rsidRDefault="00B44104" w:rsidP="00B4410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ten sposób tej samej organizacji w danym roku nie może przekroczyć 20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000,00 zł;</w:t>
      </w:r>
    </w:p>
    <w:p w:rsidR="00B44104" w:rsidRDefault="00B44104" w:rsidP="00B4410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tym trybie nie może przekroczyć 20% dotacji planowanych w roku budżetowym na realizację zadań publicznych przez organizacje pozarządowe.</w:t>
      </w:r>
    </w:p>
    <w:p w:rsidR="00B44104" w:rsidRPr="00C20BD5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>W przypadku złożenia oferty na zadanie, którego nie ma w programie, burmistrz podejmuje decyzję o wprowadzeniu zadania do programu na 202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lub niewprowadzaniu zadania do programu.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może zawierać umowy partnerskie z organizacjami w celu wspólnej realizacji projektów finansowanych ze środków pozabudżetowych z uwzględnieniem trybu wyboru partnera, o którym mowa w art. 28a ust. 4 ustawy z dnia 6 grudnia 2006 r. o zasadach prowadzenia polityki rozwoju (Dz. U. z 2019 r. poz. 1295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klęski żywiołowej, katastrofy naturalnej lub awarii technicznej w rozumieniu art. 3 ust. 1 ustawy z dnia 18 kwietnia 2002 r. o stanie klęski żywiołowej (Dz. U. z 2017 r. poz. 1897) burmistrz w celu zapobieżenia ich skutkom może zlecić organizacjom realizację zadań publicznych z pominięciem trybu otwartego konkursu ofert.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Organizacja, z którą burmistrz zawarł umowę na realizację zadania publicznego może zlecić realizację tego zadania innej organizacji niebędącej stroną umowy, wybranej                 w sposób zapewniający jawność i uczciwą konkurencję.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realizujące zadania publiczne na podstawie zawartych umów zobowiązane są do:</w:t>
      </w:r>
    </w:p>
    <w:p w:rsidR="00B44104" w:rsidRDefault="00B44104" w:rsidP="00B4410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promowania gminy poprzez umieszczenie na materiałach promocyjnych                               i informacyjnych dotyczących zadań finansowanych i dofinansowanych ze środków gminy informacji o zaangażowaniu gminy w realizację wspólnego projektu;</w:t>
      </w:r>
    </w:p>
    <w:p w:rsidR="00B44104" w:rsidRDefault="00B44104" w:rsidP="00B4410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informowania w trakcie wykonywania zadania o wsparciu finansowym                              lub powierzeniu zadania ze strony gminy.</w:t>
      </w:r>
    </w:p>
    <w:p w:rsidR="00B44104" w:rsidRDefault="00B44104" w:rsidP="00B4410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inicjatywy lokalnej mieszkańcy gminy mogą bezpośrednio                                         bądź za pośrednictwem organizacji złożyć wniosek o realizację zadania publicznego            do jednostki samorządu terytorialnego, w zakresie określonym w art. 19 b ustawy.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pozafinansowych form współpracy należy: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wzajemne informowanie się o planowanych kierunkach działalności;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konsultowanie projektów aktów prawa miejscowego w dziedzinach dotyczących sfer zadań publicznych;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angażowanie do wymiany doświadczeń i prezentacji osiągnięć;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koordynowanie działań i realizowanie wspólnych przedsięwzięć i imprez;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zapraszanie przedstawicieli organizacji do udziału w spotkaniach, konferencjach lub seminariach związanych ze współpracą samorządu z organizacjami;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umożliwienie kontaktów z przedstawicielami organizacji i instytucji z miast, z którymi gmina ma zawarte porozumienia o współpracy;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 techniczna, szkoleniowa i informacyjna dla organizacji realizujących na terenie gminy zadania statutowe zgodne z jej zdaniami;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udostępnianie organizacjom materiałów promocyjnych, informacyjnych                       i edukacyjnych  dotyczących gminy;</w:t>
      </w:r>
    </w:p>
    <w:p w:rsidR="00B44104" w:rsidRDefault="00B44104" w:rsidP="00B4410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obejmowanie patronatem burmistrza działań lub programów prowadzonych przez organizacje.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Priorytetowe zadania publiczne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B44104" w:rsidRDefault="007F5222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2021</w:t>
      </w:r>
      <w:r w:rsidR="00B44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współpraca gminy z organizacjami pozarządowymi dotyczy realizacji zadań określonych w art. 4 ust. 1 ustawy, a w szczególności zadań:</w:t>
      </w:r>
    </w:p>
    <w:p w:rsidR="00B44104" w:rsidRDefault="00B44104" w:rsidP="00B4410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ochrony i promocji zdrowego stylu zdrowia oraz przeciwdziałania patologiom społecznym:</w:t>
      </w:r>
    </w:p>
    <w:p w:rsidR="00B44104" w:rsidRDefault="00B44104" w:rsidP="00B4410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zagospodarowanie czasu wolnego dzieci i młodzieży poprzez prowadzenie pozaszkolnych zajęć sportowo – rekreacyjnych na obiektach użyteczności publicznej                         na terenie gminy oraz organizacja turniejów i rozgrywek sportowych na terenie gminy;</w:t>
      </w:r>
    </w:p>
    <w:p w:rsidR="00B44104" w:rsidRDefault="00B44104" w:rsidP="00B4410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kultury fizycznej: </w:t>
      </w:r>
    </w:p>
    <w:p w:rsidR="00B44104" w:rsidRDefault="00B44104" w:rsidP="00B441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sportu wśród dzieci, młodzieży, dorosłych oraz osób niepełnosprawnych;</w:t>
      </w:r>
    </w:p>
    <w:p w:rsidR="00B44104" w:rsidRDefault="00B44104" w:rsidP="00B4410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 imprez sportowych promujących kulturę fizyczną i osiągnięcia sportowe regionu;</w:t>
      </w:r>
    </w:p>
    <w:p w:rsidR="00B44104" w:rsidRDefault="00B44104" w:rsidP="00B4410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działań na rzecz osób niepełnosprawnych: </w:t>
      </w:r>
    </w:p>
    <w:p w:rsidR="00B44104" w:rsidRDefault="00B44104" w:rsidP="00B4410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aktywnego trybu życia osób starszych i niepełnosprawnych poprzez organizowanie czynnego spędzania wolnego czasu (spotkania, wieczorki, wycieczki); </w:t>
      </w:r>
    </w:p>
    <w:p w:rsidR="00B44104" w:rsidRDefault="00B44104" w:rsidP="00B4410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i rehabilitacja osób niepełnosprawnych; </w:t>
      </w:r>
    </w:p>
    <w:p w:rsidR="00B44104" w:rsidRDefault="00B44104" w:rsidP="00B4410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kultury i ochrony dziedzictwa narodowego:</w:t>
      </w:r>
    </w:p>
    <w:p w:rsidR="00B44104" w:rsidRDefault="00B44104" w:rsidP="00B4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konkursów, imprez, przeglądów, pikników oraz innych form służących rozwojowi działalności kulturalnej;</w:t>
      </w:r>
    </w:p>
    <w:p w:rsidR="00B44104" w:rsidRDefault="00B44104" w:rsidP="00B4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amatorskiego ruchu artystycznego, twórczości ludowej, twórczości dzieci               i młodzieży oraz dorosłych mieszkańców gminy; </w:t>
      </w:r>
    </w:p>
    <w:p w:rsidR="00B44104" w:rsidRDefault="00B44104" w:rsidP="00B4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wydanie niskonakładowych, niekomercyjnych publikacji w postaci drukowanej lub innych technik zapisu obrazu, służących upowszechnianiu walorów historii, tradycji                 i kultury gminy; </w:t>
      </w:r>
    </w:p>
    <w:p w:rsidR="00B44104" w:rsidRDefault="00B44104" w:rsidP="00B4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rajdów i gier terenowych dla dzieci i młodzieży z terenu gminy tematycznie związanych z historią miasta i regionem;</w:t>
      </w:r>
    </w:p>
    <w:p w:rsidR="00B44104" w:rsidRDefault="00B44104" w:rsidP="00B4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popularyzacja tradycji, historii i dziedzictwa kulturowego gminy poprzez: przedsięwzięcia służące dokumentowaniu wydarzeń kulturalnych, organizowanych               na terenie gminy przez szeroko rozumiane formy audiowizualne (np. filmy, wystawy fotograficzne, prezentacje multimedialne).</w:t>
      </w:r>
    </w:p>
    <w:p w:rsidR="00B44104" w:rsidRDefault="00B44104" w:rsidP="00B4410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Okres realizacji programu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dotyczy okresu od 1 stycznia 202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1 r. do 31 grudnia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B44104" w:rsidRDefault="00B44104" w:rsidP="00B4410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VIII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Sposób i ocena realizacji programu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ogłasza otwarty konkurs ofert zgodnie z przepisami wskazanymi w art. 13 ustawy. 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B44104" w:rsidRDefault="00B44104" w:rsidP="00B4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 na realizację zadania publicznego powinna zawierać w szczególności informacje określone w art. 14 ustawy.</w:t>
      </w:r>
    </w:p>
    <w:p w:rsidR="00B44104" w:rsidRDefault="00B44104" w:rsidP="00B4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Wnioskodawca ubiegający się o dotację na realizację zadania publicznego powinien wypełnić ofertę według wzoru stanowiącego załącznik do Rozporządzenia Przewodniczącego Komitetu ds. Pożytku Publicznego z dnia 24 października 2018 r. w sprawie wzorów ofert i ramowych wzorów umów dotyczących realizacji zadań publicznych oraz wzorów sprawozdań z wykonania tych zadań (Dz. U. z 2018 r. 2057).</w:t>
      </w:r>
    </w:p>
    <w:p w:rsidR="00B44104" w:rsidRDefault="00B44104" w:rsidP="00B4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oferty składanej w trybie art. 19a ustawy jej wzór określa Rozporządzenie Przewodniczącego Komitetu ds. Pożytku Publicznego z dnia                     24 października 2018 r. w sprawie uproszczonego wzoru oferty i uproszczonego wzoru sprawozdania  z  realizacji zadania publicznego (Dz. U. z 2018 r. poz. 2055).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:rsidR="00B44104" w:rsidRDefault="00B44104" w:rsidP="00B44104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o wsparcie realizacji zadania publicznego lub o powierzenie realizacji zadania publicznego może być zawarta na czas realizacji zadania lub na czas określony, nie dłuższy niż 5 lat, zgodnie z art. 16 ustawy.</w:t>
      </w:r>
    </w:p>
    <w:p w:rsidR="00B44104" w:rsidRDefault="00B44104" w:rsidP="00B44104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powinna zawierać w szczególności: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oznaczenie stron umowy;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 umowy (opis zadania, termin jego wykonania);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i terminy przekazanie środków;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formę i terminy rozliczania przekazanych środków;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nadzoru;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zwrotu niewykorzystanej części dotacji;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rozwiązania umowy oraz konsekwencji dla stron w przypadku niewywiązania się z postanowień umowy;</w:t>
      </w:r>
    </w:p>
    <w:p w:rsidR="00B44104" w:rsidRDefault="00B44104" w:rsidP="00B4410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i zakres sprawozdania z wykonania zadania.</w:t>
      </w: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Kontrolę i ocenę realizacji zadania prowadzą sekretarz, pracownik Referatu Organizacyjnego zajmujący się współpracą z organizacjami pozarządowymi                    oraz innymi podmiotami prowadzącymi działalność pożytku publicznego lub inny pracownik wyznaczony przez burmistrza, w szczególności w zakresie określonym               w art. 17 ustawy.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z realizacji zadania składa się w terminie 30 dni od dnia zakończenia realizacji zadania według wzoru stanowiącego załącznik do Rozporządzenia Przewodniczącego Komitetu ds. Pożytku Publicznego z dnia 24 października 2018 r.  w sprawie wzorów ofert i ramowych wzorów umów dotyczących realizacji zadań publicznych oraz wzorów sprawozdań z wykonania tych zadań (Dz. U. z 2018 r. poz. 2057). 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w trybie art. 19a ustawy wzór sprawozdania określa Rozporządzenie Przewodniczącego Komitetu ds. Pożytku Publicznego z dnia 24 października 2018 r. w sprawie uproszczonego wzoru oferty i uproszczonego wzoru sprawozdania  z  realizacji zadania publicznego (Dz. U. z 2018 r. poz. 2055).  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może wezwać do złożenia w roku budżetowym częściowych sprawozdań                          z wykonania zadania publicznego, w terminie 30 dni od dnia doręczenia wezwania. 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składa radzie sprawozdanie z realizacji programu za rok 202</w:t>
      </w:r>
      <w:r w:rsidR="004A01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w terminie do dnia 31 maja 202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B44104" w:rsidRDefault="00B44104" w:rsidP="00B44104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realizacji programu zamieszcza się w Biuletynie Informacji Publicznej.</w:t>
      </w:r>
    </w:p>
    <w:p w:rsidR="00B44104" w:rsidRDefault="00B44104" w:rsidP="00B4410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Wysokość środków planowanych na realizację programu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B44104" w:rsidRDefault="00B44104" w:rsidP="00B44104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programu planowana jest kwota łączna w wysokości 27.500,00 zł. </w:t>
      </w:r>
    </w:p>
    <w:p w:rsidR="00B44104" w:rsidRDefault="00B44104" w:rsidP="00B44104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finansowe, o których mowa ust. 1 zostają podzielone na realizację zadań                          w poszczególnych zakresach: </w:t>
      </w:r>
    </w:p>
    <w:p w:rsidR="00B44104" w:rsidRDefault="00B44104" w:rsidP="00B4410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ochrona i promocja zdrowego stylu życia oraz przeciwdziałania patologiom społecznym (w ramach Gminnego Programu Profilaktyki i Rozwiązywania Problemów Alkoholowych oraz Przeciwdziałania Narkomanii) – wysokość środków planowanych na realizację zadania 20.000,00 zł;</w:t>
      </w:r>
    </w:p>
    <w:p w:rsidR="00B44104" w:rsidRDefault="00B44104" w:rsidP="00B4410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kultura fizyczna – wysokość środków planowanych na realizację zadania 2.500,00 zł</w:t>
      </w:r>
    </w:p>
    <w:p w:rsidR="00B44104" w:rsidRDefault="00B44104" w:rsidP="00B4410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niepełnosprawnych – wysokość środków planowanych                          na realizację zadania 2.500,00 zł;</w:t>
      </w:r>
    </w:p>
    <w:p w:rsidR="00B44104" w:rsidRDefault="00B44104" w:rsidP="00B4410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i ochrona dziedzictwa narodowego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                           na realizację zadania 2.500,00 zł.</w:t>
      </w:r>
    </w:p>
    <w:p w:rsidR="00B44104" w:rsidRDefault="00B44104" w:rsidP="00B44104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finansowych przyznanych w trybie określonym w art. 19a ust.1 ustawy, nie może przekroczyć 20% dotacji planowanych w roku budżetowym                           na realizację zadań publicznych przez organizacje.</w:t>
      </w:r>
    </w:p>
    <w:p w:rsidR="00B44104" w:rsidRDefault="00B44104" w:rsidP="00B4410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Informacja o sposobie tworzenia programu oraz o przebiegu konsultacji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B44104" w:rsidRDefault="00B44104" w:rsidP="00B44104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współpracy na 202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powstał na bazie Program</w:t>
      </w:r>
      <w:r w:rsidR="007F5222">
        <w:rPr>
          <w:rFonts w:ascii="Times New Roman" w:hAnsi="Times New Roman" w:cs="Times New Roman"/>
          <w:color w:val="000000" w:themeColor="text1"/>
          <w:sz w:val="24"/>
          <w:szCs w:val="24"/>
        </w:rPr>
        <w:t>u współpracy Gminy Wąchock w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 organizacjami pozarządowymi oraz innymi podmiotami prowadzącymi działalność pożytku publicznego, z uwzględnieniem pozytywnie rozpatrzonych przez burmistrza:</w:t>
      </w:r>
    </w:p>
    <w:p w:rsidR="00B44104" w:rsidRDefault="00B44104" w:rsidP="00B44104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wniosków zgłoszonych przez sekretarza oraz pracownika Referatu Organizacyjnego zajmującego się współpracą z organizacjami pozarządowymi oraz innymi podmiotami prowadzącymi działalność pożytku publicznego; </w:t>
      </w:r>
    </w:p>
    <w:p w:rsidR="00B44104" w:rsidRDefault="00B44104" w:rsidP="00B44104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wniosków zgłoszonych przez organizacje.</w:t>
      </w:r>
    </w:p>
    <w:p w:rsidR="00B44104" w:rsidRDefault="00B44104" w:rsidP="00B44104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został skonsultowany z organizacjami.</w:t>
      </w:r>
    </w:p>
    <w:p w:rsidR="00B44104" w:rsidRDefault="00B44104" w:rsidP="00B4410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przeprowadzonych konsultacji, o których mowa w ust. 2 zamieszczone jest na tablicy ogłoszeń urzędu lub na stronie internetowej gminy.</w:t>
      </w: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17</w:t>
      </w:r>
    </w:p>
    <w:p w:rsidR="00B44104" w:rsidRDefault="00B44104" w:rsidP="00B4410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informuje organizacje o planowanych kierunkach działalności poprzez:</w:t>
      </w:r>
    </w:p>
    <w:p w:rsidR="00B44104" w:rsidRDefault="00B44104" w:rsidP="00B44104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stronę internetową miasta;</w:t>
      </w:r>
    </w:p>
    <w:p w:rsidR="00B44104" w:rsidRDefault="00B44104" w:rsidP="00B44104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Biuletyn Informacji Publicznej;</w:t>
      </w:r>
    </w:p>
    <w:p w:rsidR="00B44104" w:rsidRDefault="00B44104" w:rsidP="00B44104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spotkania z organizacjami;</w:t>
      </w:r>
    </w:p>
    <w:p w:rsidR="00B44104" w:rsidRDefault="00B44104" w:rsidP="00B44104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ogłoszenia na tablicach informacyjnych urzędu.</w:t>
      </w:r>
    </w:p>
    <w:p w:rsidR="00B44104" w:rsidRDefault="00B44104" w:rsidP="00B4410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informowania za pośrednictwem prasy lokalnej i telewizji lokalnej.</w:t>
      </w:r>
    </w:p>
    <w:p w:rsidR="00B44104" w:rsidRDefault="00B44104" w:rsidP="00B4410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informują urząd o planowanych kierunkach działania i zrealizowanych przedsięwzięciach w trakcie wspólnych spotkań oraz na zasadach określonych                           w umowach na realizację zadań publicznych.</w:t>
      </w:r>
    </w:p>
    <w:p w:rsidR="00B44104" w:rsidRDefault="00B44104" w:rsidP="00B4410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Uwagi, wnioski i propozycje dotyczące bieżącej realizacji programu mogą być zgłaszane burmistrzowi za pośrednictwem sekretarza.</w:t>
      </w:r>
    </w:p>
    <w:p w:rsidR="00B44104" w:rsidRDefault="00B44104" w:rsidP="00B4410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0105" w:rsidRDefault="004A0105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0105" w:rsidRDefault="004A0105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0105" w:rsidRDefault="004A0105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XI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Tryb powoływania i zasady działania komisji konkursowych do opiniowania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ofert w otwartych konkursach ofert</w:t>
      </w: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Default="00B44104" w:rsidP="00B44104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</w:p>
    <w:p w:rsidR="00B44104" w:rsidRDefault="00B44104" w:rsidP="00B4410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ogłoszeniu otwartego konkursu ofert burmistrz powołuje komisję konkursową               i wskazuje jej przewodniczącego w drodze zarządzenia.</w:t>
      </w:r>
    </w:p>
    <w:p w:rsidR="00B44104" w:rsidRDefault="00B44104" w:rsidP="00B4410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powołana w celu opiniowania złożonych ofert na realizację zadań publicznych ze środków gminy działa na podstawie art. 15 ust. 2a – 2f ustawy oraz programu.</w:t>
      </w:r>
    </w:p>
    <w:p w:rsidR="00B44104" w:rsidRDefault="00B44104" w:rsidP="00B44104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składa się co najmniej z 3 osób.</w:t>
      </w:r>
    </w:p>
    <w:p w:rsidR="00B44104" w:rsidRDefault="00B44104" w:rsidP="00B44104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członków komisji konkursowej biorących udział w opiniowaniu ofert stosuje się przepisy ustawy z dnia 14 czerwca 1960 r. – Kodeks postępowania administracyjnego dotyczące wyłączenia pracownika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B44104" w:rsidRDefault="00B44104" w:rsidP="00B44104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Zasady działania komisji konkursowych:</w:t>
      </w:r>
    </w:p>
    <w:p w:rsidR="00B44104" w:rsidRDefault="00B44104" w:rsidP="00B44104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działa na posiedzeniach;</w:t>
      </w:r>
    </w:p>
    <w:p w:rsidR="00B44104" w:rsidRDefault="00B44104" w:rsidP="00B44104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pracuje w składzie powołanym zarządzeniem burmistrza;</w:t>
      </w:r>
    </w:p>
    <w:p w:rsidR="00B44104" w:rsidRDefault="00B44104" w:rsidP="00B44104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pracami komisji kieruje przewodniczący;</w:t>
      </w:r>
    </w:p>
    <w:p w:rsidR="00B44104" w:rsidRDefault="00B44104" w:rsidP="00B44104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realizuje swoje działania, gdy w posiedzeniu bierze udział co najmniej połowa członków;</w:t>
      </w:r>
    </w:p>
    <w:p w:rsidR="00B44104" w:rsidRDefault="00B44104" w:rsidP="00B44104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podejmuje decyzje w głosowaniu jawnym, zwykłą większością głosów;        w przypadku równej liczby głosów decyduje głos przewodniczącego komisji;</w:t>
      </w:r>
    </w:p>
    <w:p w:rsidR="00B44104" w:rsidRDefault="00B44104" w:rsidP="00B44104">
      <w:pPr>
        <w:pStyle w:val="Akapitzlist"/>
        <w:numPr>
          <w:ilvl w:val="0"/>
          <w:numId w:val="35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zadań komisji należy:</w:t>
      </w:r>
    </w:p>
    <w:p w:rsidR="00B44104" w:rsidRDefault="00B44104" w:rsidP="00B44104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ocena ofert pod względem formalnym i merytorycznym, z uwzględnieniem kryteriów określonych w ustawie i ogłoszeniu o konkursie;</w:t>
      </w:r>
    </w:p>
    <w:p w:rsidR="00B44104" w:rsidRDefault="00B44104" w:rsidP="00B44104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przygotowanie propozycji podziału środków pomiędzy oferentami;</w:t>
      </w:r>
    </w:p>
    <w:p w:rsidR="00B44104" w:rsidRDefault="00B44104" w:rsidP="00B44104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sporządzenie protokołu z prac komisji.</w:t>
      </w:r>
    </w:p>
    <w:p w:rsidR="00B44104" w:rsidRDefault="00B44104" w:rsidP="00B44104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Otwarcie i opiniowanie ofert przez komisję konkursową następuje w miejscu                i w terminie wskazanym w zarządzeniu o jej powołaniu.</w:t>
      </w:r>
    </w:p>
    <w:p w:rsidR="00B44104" w:rsidRDefault="00B44104" w:rsidP="00B44104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 przeprowadzonego postępowania konkursowego sporządzany jest protokół. Podpisywany on jest przez każdego członka komisji konkursowej uczestniczącego      w jej pracach. Protokół powinien zawierać w szczególności: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miejsca i daty posiedzenia komisji konkursowej;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imiona i nazwiska członków komisji konkursowej;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stwierdzenie prawomocności posiedzenia komisji konkursowej;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liczbę zgłoszonych ofert;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odpowiadających warunkom konkursu;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nie odpowiadających warunkom konkursu lub złożonym po terminie;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propozycję rozstrzygnięcia konkursu wraz z proponowaną wysokością dotacji;</w:t>
      </w:r>
    </w:p>
    <w:p w:rsidR="00B44104" w:rsidRDefault="00B44104" w:rsidP="00B44104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podpisy członków komisji konkursowej.</w:t>
      </w:r>
    </w:p>
    <w:p w:rsidR="00B44104" w:rsidRDefault="00B44104" w:rsidP="00B44104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Ostateczną decyzję o przyznaniu dotacji oraz jej wysokości podejmuje burmistrz po zapoznaniu się z opinią przedstawioną w protokole z prac komisji.</w:t>
      </w:r>
    </w:p>
    <w:p w:rsidR="00B44104" w:rsidRDefault="00B44104" w:rsidP="00B44104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Komisja konkursowa rozwiązuje się z chwilą rozstrzygnięcia konkursu ofert.</w:t>
      </w:r>
    </w:p>
    <w:p w:rsidR="00B44104" w:rsidRDefault="00B44104" w:rsidP="00B44104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Członkowie komisji konkursowej z tytułu udziału w pracy komisji nie otrzymują wynagrodzenia.</w:t>
      </w:r>
    </w:p>
    <w:p w:rsidR="00B44104" w:rsidRDefault="00B44104" w:rsidP="00B44104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04" w:rsidRPr="00074733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XII</w:t>
      </w:r>
    </w:p>
    <w:p w:rsidR="00B44104" w:rsidRPr="00074733" w:rsidRDefault="00B44104" w:rsidP="00B4410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końcowe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B44104" w:rsidRDefault="00B44104" w:rsidP="00B441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19</w:t>
      </w:r>
    </w:p>
    <w:p w:rsidR="00B44104" w:rsidRDefault="00B44104" w:rsidP="00B4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nieregulowanych w programie mają zastosowanie przepisy ustawy                       z dnia 24 kwietnia 2003 r. o działalności pożytku publicznego i o wolontariacie oraz inne przepisy szczególne, powszechnie obowiązujące. </w:t>
      </w:r>
    </w:p>
    <w:p w:rsidR="00B44104" w:rsidRDefault="00B44104" w:rsidP="00B44104"/>
    <w:p w:rsidR="00B44104" w:rsidRDefault="00B44104" w:rsidP="00B44104"/>
    <w:p w:rsidR="00B44104" w:rsidRDefault="00B44104" w:rsidP="00B44104"/>
    <w:p w:rsidR="00B44104" w:rsidRDefault="00B44104" w:rsidP="00B44104"/>
    <w:p w:rsidR="00070ED8" w:rsidRDefault="00070ED8"/>
    <w:sectPr w:rsidR="00070ED8" w:rsidSect="00521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A9" w:rsidRDefault="000568A9" w:rsidP="00DB6AFC">
      <w:pPr>
        <w:spacing w:after="0" w:line="240" w:lineRule="auto"/>
      </w:pPr>
      <w:r>
        <w:separator/>
      </w:r>
    </w:p>
  </w:endnote>
  <w:endnote w:type="continuationSeparator" w:id="1">
    <w:p w:rsidR="000568A9" w:rsidRDefault="000568A9" w:rsidP="00DB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766358"/>
      <w:docPartObj>
        <w:docPartGallery w:val="Page Numbers (Bottom of Page)"/>
        <w:docPartUnique/>
      </w:docPartObj>
    </w:sdtPr>
    <w:sdtContent>
      <w:p w:rsidR="00E4026D" w:rsidRDefault="00DB6AFC">
        <w:pPr>
          <w:pStyle w:val="Stopka"/>
          <w:jc w:val="right"/>
        </w:pPr>
        <w:r>
          <w:fldChar w:fldCharType="begin"/>
        </w:r>
        <w:r w:rsidR="007F5222">
          <w:instrText xml:space="preserve"> PAGE   \* MERGEFORMAT </w:instrText>
        </w:r>
        <w:r>
          <w:fldChar w:fldCharType="separate"/>
        </w:r>
        <w:r w:rsidR="004A0105">
          <w:rPr>
            <w:noProof/>
          </w:rPr>
          <w:t>12</w:t>
        </w:r>
        <w:r>
          <w:fldChar w:fldCharType="end"/>
        </w:r>
      </w:p>
    </w:sdtContent>
  </w:sdt>
  <w:p w:rsidR="00E4026D" w:rsidRDefault="00056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A9" w:rsidRDefault="000568A9" w:rsidP="00DB6AFC">
      <w:pPr>
        <w:spacing w:after="0" w:line="240" w:lineRule="auto"/>
      </w:pPr>
      <w:r>
        <w:separator/>
      </w:r>
    </w:p>
  </w:footnote>
  <w:footnote w:type="continuationSeparator" w:id="1">
    <w:p w:rsidR="000568A9" w:rsidRDefault="000568A9" w:rsidP="00DB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2A"/>
    <w:multiLevelType w:val="hybridMultilevel"/>
    <w:tmpl w:val="68D4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5027C"/>
    <w:multiLevelType w:val="hybridMultilevel"/>
    <w:tmpl w:val="E4AEA4BA"/>
    <w:lvl w:ilvl="0" w:tplc="E370F3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147B6"/>
    <w:multiLevelType w:val="hybridMultilevel"/>
    <w:tmpl w:val="C546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B419C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026C9"/>
    <w:multiLevelType w:val="hybridMultilevel"/>
    <w:tmpl w:val="C0F03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659AA"/>
    <w:multiLevelType w:val="hybridMultilevel"/>
    <w:tmpl w:val="BBD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34DD2"/>
    <w:multiLevelType w:val="hybridMultilevel"/>
    <w:tmpl w:val="8FF2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D58"/>
    <w:multiLevelType w:val="hybridMultilevel"/>
    <w:tmpl w:val="BA7A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1ECE"/>
    <w:multiLevelType w:val="hybridMultilevel"/>
    <w:tmpl w:val="ECF4D298"/>
    <w:lvl w:ilvl="0" w:tplc="AF04A652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25089"/>
    <w:multiLevelType w:val="hybridMultilevel"/>
    <w:tmpl w:val="67C2FFB2"/>
    <w:lvl w:ilvl="0" w:tplc="15EC6E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E6284"/>
    <w:multiLevelType w:val="hybridMultilevel"/>
    <w:tmpl w:val="B3E60F48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A6A53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3E7"/>
    <w:multiLevelType w:val="hybridMultilevel"/>
    <w:tmpl w:val="04C42B86"/>
    <w:lvl w:ilvl="0" w:tplc="22C67CF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F29E5"/>
    <w:multiLevelType w:val="hybridMultilevel"/>
    <w:tmpl w:val="5C38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7DCD"/>
    <w:multiLevelType w:val="hybridMultilevel"/>
    <w:tmpl w:val="06621F88"/>
    <w:lvl w:ilvl="0" w:tplc="BD4A3400">
      <w:start w:val="7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C1A37"/>
    <w:multiLevelType w:val="hybridMultilevel"/>
    <w:tmpl w:val="E44CC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5319"/>
    <w:multiLevelType w:val="hybridMultilevel"/>
    <w:tmpl w:val="348A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908A7"/>
    <w:multiLevelType w:val="hybridMultilevel"/>
    <w:tmpl w:val="EE50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E1A74"/>
    <w:multiLevelType w:val="hybridMultilevel"/>
    <w:tmpl w:val="FC2818DA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84188"/>
    <w:multiLevelType w:val="hybridMultilevel"/>
    <w:tmpl w:val="7E8A102E"/>
    <w:lvl w:ilvl="0" w:tplc="00A28E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D19A6"/>
    <w:multiLevelType w:val="hybridMultilevel"/>
    <w:tmpl w:val="BBD09194"/>
    <w:lvl w:ilvl="0" w:tplc="58EA6166">
      <w:start w:val="6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76D63"/>
    <w:multiLevelType w:val="hybridMultilevel"/>
    <w:tmpl w:val="747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21165"/>
    <w:multiLevelType w:val="hybridMultilevel"/>
    <w:tmpl w:val="507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23B2"/>
    <w:multiLevelType w:val="hybridMultilevel"/>
    <w:tmpl w:val="2FFC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D7594"/>
    <w:multiLevelType w:val="hybridMultilevel"/>
    <w:tmpl w:val="579435C0"/>
    <w:lvl w:ilvl="0" w:tplc="6FE03E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9463E"/>
    <w:multiLevelType w:val="hybridMultilevel"/>
    <w:tmpl w:val="E996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F1F45"/>
    <w:multiLevelType w:val="hybridMultilevel"/>
    <w:tmpl w:val="8A6002A6"/>
    <w:lvl w:ilvl="0" w:tplc="3D52FDEA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03F95"/>
    <w:multiLevelType w:val="hybridMultilevel"/>
    <w:tmpl w:val="2DAEBEE6"/>
    <w:lvl w:ilvl="0" w:tplc="2A568D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3485A"/>
    <w:multiLevelType w:val="hybridMultilevel"/>
    <w:tmpl w:val="CE2E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D4973"/>
    <w:multiLevelType w:val="hybridMultilevel"/>
    <w:tmpl w:val="A176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A6604"/>
    <w:multiLevelType w:val="hybridMultilevel"/>
    <w:tmpl w:val="D2663ED8"/>
    <w:lvl w:ilvl="0" w:tplc="5ACE08E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73305"/>
    <w:multiLevelType w:val="hybridMultilevel"/>
    <w:tmpl w:val="F794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163F"/>
    <w:multiLevelType w:val="hybridMultilevel"/>
    <w:tmpl w:val="94D8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72B85"/>
    <w:multiLevelType w:val="hybridMultilevel"/>
    <w:tmpl w:val="49747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6600A"/>
    <w:multiLevelType w:val="hybridMultilevel"/>
    <w:tmpl w:val="7F06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97FE1"/>
    <w:multiLevelType w:val="hybridMultilevel"/>
    <w:tmpl w:val="B8C6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44BD3"/>
    <w:multiLevelType w:val="hybridMultilevel"/>
    <w:tmpl w:val="041C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26F73"/>
    <w:multiLevelType w:val="hybridMultilevel"/>
    <w:tmpl w:val="F422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A4B88"/>
    <w:multiLevelType w:val="hybridMultilevel"/>
    <w:tmpl w:val="6A5A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04"/>
    <w:rsid w:val="000568A9"/>
    <w:rsid w:val="00070ED8"/>
    <w:rsid w:val="003037B4"/>
    <w:rsid w:val="004A0105"/>
    <w:rsid w:val="005E2323"/>
    <w:rsid w:val="007F5222"/>
    <w:rsid w:val="008567C3"/>
    <w:rsid w:val="00A674A8"/>
    <w:rsid w:val="00B44104"/>
    <w:rsid w:val="00D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2020-11-02T10:04:00Z</dcterms:created>
  <dcterms:modified xsi:type="dcterms:W3CDTF">2020-11-02T12:46:00Z</dcterms:modified>
</cp:coreProperties>
</file>