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0" w:rsidRPr="00400725" w:rsidRDefault="00E54560" w:rsidP="00E54560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 xml:space="preserve">Załącznik nr </w:t>
      </w:r>
      <w:r>
        <w:rPr>
          <w:rFonts w:ascii="Times New Roman" w:hAnsi="Times New Roman" w:cs="Times New Roman"/>
          <w:i/>
          <w:sz w:val="18"/>
        </w:rPr>
        <w:t>1</w:t>
      </w:r>
      <w:r w:rsidR="00387208">
        <w:rPr>
          <w:rFonts w:ascii="Times New Roman" w:hAnsi="Times New Roman" w:cs="Times New Roman"/>
          <w:i/>
          <w:sz w:val="18"/>
        </w:rPr>
        <w:t xml:space="preserve"> do zarządzenia nr 123/2021</w:t>
      </w:r>
    </w:p>
    <w:p w:rsidR="00E54560" w:rsidRPr="00400725" w:rsidRDefault="00E54560" w:rsidP="00E54560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E54560" w:rsidRDefault="00387208" w:rsidP="00E54560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 dnia 5 listopada 2021 r.</w:t>
      </w:r>
      <w:bookmarkStart w:id="0" w:name="_GoBack"/>
      <w:bookmarkEnd w:id="0"/>
    </w:p>
    <w:p w:rsidR="00E54560" w:rsidRDefault="00E54560" w:rsidP="00E545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Pr="00A20325" w:rsidRDefault="00E54560" w:rsidP="00E545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PROGRAM WSPÓŁPRACY GMINY WĄCHOCK</w:t>
      </w:r>
    </w:p>
    <w:p w:rsidR="00E54560" w:rsidRPr="00A20325" w:rsidRDefault="00E54560" w:rsidP="00E5456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325">
        <w:rPr>
          <w:rFonts w:ascii="Times New Roman" w:hAnsi="Times New Roman" w:cs="Times New Roman"/>
          <w:b/>
          <w:sz w:val="36"/>
          <w:szCs w:val="36"/>
        </w:rPr>
        <w:t>Z ORGANIZACJAMI POZARZĄDOWYMI ORAZ PODMIOTAMI, O KTÓRYCH MOWA W ART. 3 UST. 3 USTAWY Z DNIA 24 KWIETNIA 2003 R.                           O DZIAŁALNOŚCI POŻYTKU PUBLICZNEGO                    I O WOLONTARIACIE NA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A20325">
        <w:rPr>
          <w:rFonts w:ascii="Times New Roman" w:hAnsi="Times New Roman" w:cs="Times New Roman"/>
          <w:b/>
          <w:sz w:val="36"/>
          <w:szCs w:val="36"/>
        </w:rPr>
        <w:t xml:space="preserve"> ROK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I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ogólne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E54560" w:rsidRDefault="00E54560" w:rsidP="00E545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określa: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 główny i cele szczegółowe programu;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okres realizacji programu;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na realizację programu;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sposób oceny realizacji programu;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informację o sposobie tworzenia programu oraz o przebiegu konsultacji;</w:t>
      </w:r>
    </w:p>
    <w:p w:rsidR="00E54560" w:rsidRDefault="00E54560" w:rsidP="00E5456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powoływania i zasady działania komisji konkursowych do opiniowania ofert                      w otwartych konkursach ofert.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Ilekroć w tekście jest mowa o: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ustawie – należy przez to rozumieć ustawę z dnia 24 kwietnia 2003 r. o działalności pożytku publicznego i o wolontariacie (Dz. U. z 2020 r. poz. 1057 z późn. zm.);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ustawie o samorządzie – należy przez to rozumieć ustawę z dnia 8 marca 1990 r.                           o samorządzie gminnym (Dz. U. z 2021 r. poz. 1372 z późn. zm.);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gminie – należy przez to rozumieć Gminę Wąchock;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radzie – należy przez to rozumieć Radę Miejską w Wąchocku;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urzędzie – należy przez to rozumieć Urząd Miasta i Gminy w Wąchocku;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burmistrzu – należy przez to rozumieć Burmistrza Miasta i Gminy Wąchock;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sekretarzu – należy przez to rozumieć Sekretarza Gminy Wąchock;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komisji – należy przez to rozumieć komisję konkursową; 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przewodniczącym – należy przez to rozumieć przewodniczącego komisji konkursowej;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miasta – należy przez to rozumieć stronę internetową znajdującą się pod adresem: www.wachock.pl;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organizacjach – należy przez to rozumieć organizacje pozarządowe oraz podmioty,                    o których mowa w art. 3 ust. 3 ustawy;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udziale finansowych środków własnych – należy przez to rozumieć środki finansowe przeznaczone na realizację zadania publicznego nie pochodzące z budżetu gminy;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publicznych – należy przez to rozumieć środki publiczne, o których mowa               w ustawie o finansach publicznych, przeznaczone na wydatki publiczne w rozumieniu tej ustawy;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środkach pozabudżetowych – należy przez to rozumieć środki finansowe pochodzące              z funduszy: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Unii Europejskiej,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strukturalnych,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innych państw i organizacji międzynarodowych,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polskich i zagranicznych organizacji pozarządowych,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podmiotów komercyjnych,</w:t>
      </w:r>
    </w:p>
    <w:p w:rsidR="00E54560" w:rsidRDefault="00E54560" w:rsidP="00E5456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administracji centralnej,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środków pozabudżetowych nie zalicza się środków finansowych pochodzących z budżetu Gminy Wąchock.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wkładzie niefinansowym (rzeczowym i osobowym) – należy przez to rozumieć wniesienie określonych składników majątku (nieodpłatnych usług oraz zasobów rzeczowych) lub nieodpłatnej pracy do projektu niepowodującej powstania faktycznego wydatku pieniężnego wynagrodzenia;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inicjatywie lokalnej – należy przez to rozumieć złożenie przez mieszkańców gminy, bezpośrednio lub za pośrednictwem organizacji wniosku o realizację zadania publicznego zgodnie z art. 19b – 19h ustawy;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programie – należy przez to rozumieć program współpracy Gminy Wąchock                        z organizacjami pozarządowymi oraz innymi podmiotami prowadzącymi działalność pożytku publicznego na 2022 r.;</w:t>
      </w:r>
    </w:p>
    <w:p w:rsidR="00E54560" w:rsidRDefault="00E54560" w:rsidP="00E545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otwartym konkursie ofert – należy przez to rozumieć otwarty konkurs ofert                        na realizację zadań publicznych, o którym mowa w art. 11 ust. 2 ustawy.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:rsidR="00E54560" w:rsidRDefault="00E54560" w:rsidP="00E5456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Nadrzędnym celem współpracy Gminy Wąchock z organizacjami pozarządowymi oraz podmiotami, o których mowa w art. 3 ust. 3 ustawy jest lepsze zaspokajanie potrzeb  i podnoszenie poziomu życia mieszkańców Gminy Wąchock.</w:t>
      </w:r>
    </w:p>
    <w:p w:rsidR="00E54560" w:rsidRDefault="00E54560" w:rsidP="00E5456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Celami szczegółowymi współpracy z organizacjami pozarządowymi są m.in.:</w:t>
      </w:r>
    </w:p>
    <w:p w:rsidR="00E54560" w:rsidRDefault="00E54560" w:rsidP="00E54560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kształtowanie społeczeństwa obywatelskiego w gminie poprzez tworzenie sprzyjających warunków dla powstawania inicjatyw lokalnych, wsparcie aktywności obywatelskiej mieszkańców Gminy Wąchock, umacnianie w świadomości społecznej poczucia odpowiedzialności za siebie, swoje otoczenie, wspólnotę lokalną                       oraz jej tradycję, promocję postaw obywatelskich i prospołecznych;</w:t>
      </w:r>
    </w:p>
    <w:p w:rsidR="00E54560" w:rsidRDefault="00E54560" w:rsidP="00E54560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przeciwdziałanie dyskryminacji i wykluczeniu społecznemu, w szczególności poprzez: wspieranie rodzin i grup ze środowisk zagrożonych wykluczeniem społecznym oraz wzmocnienie rozwoju lokalnych sieci wsparcia dla osób i grup                 ze środowisk ubogich i zagrożonych wykluczeniem społecznym;</w:t>
      </w:r>
    </w:p>
    <w:p w:rsidR="00E54560" w:rsidRDefault="00E54560" w:rsidP="00E54560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poprawa jakości życia mieszkańców poprzez pełniejsze zaspokajanie potrzeb społecznych, w szczególności: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promocja zdrowego i aktywnego stylu życia,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kulturalnej,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związane z ochroną dziedzictwa kulturowego,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kultury fizycznej i sportu,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w zakresie edukacji, nauki, oświaty i wychowania,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dostępności usług publicznych (m.in. w obszarze zdrowia, kultury, sportu i edukacji);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diagnozowanie potrzeb organizacji działających na terenie gminy oraz włączenie ich      i innych podmiotów prowadzących działalność pożytku publicznego do realizacji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programów służących rozwojowi gminy i poprawie jakości życia wszystkich jego mieszkańców;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wzmocnienie potencjału i pozycji organizacji oraz zapewnienie im równych z innymi podmiotami szans w realizacji zadań publicznych przez wspieranie oraz powierzanie im zadań z jednoczesnym zapewnieniem odpowiednich środków na ich realizację;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zwiększenie aktywności organizacji pozarządowych w wykorzystaniu środków finansowych pozabudżetowych na rzecz mieszkańców gminy;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propagowanie innowacyjnych rozwiązań w realizacji zadań publicznych                        przez organizacje pozarządowe;</w:t>
      </w:r>
    </w:p>
    <w:p w:rsidR="00E54560" w:rsidRDefault="00E54560" w:rsidP="00E5456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podnoszenie skuteczności i efektywności realizacji zadań publicznych.</w:t>
      </w:r>
    </w:p>
    <w:p w:rsidR="00E54560" w:rsidRDefault="00E54560" w:rsidP="00E54560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Podstawowym kryterium decydującym o podjęciu współpracy gminy z organizacjami pozarządowymi jest prowadzenie przez te organizacje działalności na terenie gminy lub na rzecz jej mieszkańców.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Realizatorzy programu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E54560" w:rsidRDefault="00E54560" w:rsidP="00E5456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Realizatorami programu po stronie gminy są: </w:t>
      </w:r>
    </w:p>
    <w:p w:rsidR="00E54560" w:rsidRDefault="00E54560" w:rsidP="00E54560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– w zakresie wyznaczania kierunków rozwoju i form współpracy samorządu         z organizacjami pozarządowymi, uchwalania programu współpracy z organizacjami oraz określania wysokości środków finansowych przeznaczonych na realizację współpracy;</w:t>
      </w:r>
    </w:p>
    <w:p w:rsidR="00E54560" w:rsidRDefault="00E54560" w:rsidP="00E54560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– w zakresie przygotowania programu,  prowadzenia konsultacji społecznych z organizacjami, ogłaszania otwartych konkursów ofert, rozpatrywania konkursów i indywidualnych ofert organizacji, powoływania komisji konkursowych   w celu opiniowania złożonych ofert, zlecania realizacji zadań publicznych organizacjom, zawierania umów o wykonanie zadań publicznych i udzielania dotacji na ich realizację oraz przedłożenia radzie sprawozdania z realizacji programu;</w:t>
      </w:r>
    </w:p>
    <w:p w:rsidR="00E54560" w:rsidRDefault="00E54560" w:rsidP="00E54560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Urzędu Miasta i Gminy oraz gminne jednostki organizacyjne –                 w zakresie bieżącej współpracy z organizacjami pozabudżetowymi, wzajemnego konsultowania i informowania o potrzebach społecznych; </w:t>
      </w:r>
    </w:p>
    <w:p w:rsidR="00E54560" w:rsidRDefault="00E54560" w:rsidP="00E54560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– w zakresie przeprowadzenia otwartego konkursu ofert na realizację zadań publicznych, dokonywania oceny ofert pod względem formalnym        i merytorycznym oraz przedkładania burmistrzowi propozycji wyboru ofert                  i propozycji wysokości dotacji przeznaczonych na realizację zadań publicznych.</w:t>
      </w:r>
    </w:p>
    <w:p w:rsidR="00E54560" w:rsidRDefault="00E54560" w:rsidP="00E54560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są realizatorami programu poprzez: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udział w konsultacjach dotyczących aktów prawa miejscowego w dziedzinach dotyczących ich działalności statutowej;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przystępowanie do konkursów, składanie indywidualnych ofert;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realizację zadań publicznych wspieranych lub powierzonych zgodnie z warunkami zawartych umów;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prawidłowe wykorzystanie i rozliczenie środków otrzymanych na realizacje zadania;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inicjowanie działań pozafinansowych w sferze zadań pożytku publicznego;</w:t>
      </w:r>
    </w:p>
    <w:p w:rsidR="00E54560" w:rsidRDefault="00E54560" w:rsidP="00E54560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inicjowanie nowych zakresów i form współpracy organizacji pozarządowych              w realizacji zadań własnych gminy.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III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Zasady współpracy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E54560" w:rsidRDefault="00E54560" w:rsidP="00E5456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zapisami ustawy, współpraca pomiędzy gminą a organizacjami będzie odbywać  się na zasadach: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pomocniczości;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suwerenności stron;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partnerstwa;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efektywności;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uczciwej konkurencji;</w:t>
      </w:r>
    </w:p>
    <w:p w:rsidR="00E54560" w:rsidRDefault="00E54560" w:rsidP="00E5456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jawności.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Zakres przedmiotowy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E54560" w:rsidRDefault="00E54560" w:rsidP="00E5456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Przedmiotowy zakres współpracy gminy z organizacjami pozarządowymi obejmuje zadania publiczne, które zostały wymienione w art. 4 ustawy.</w:t>
      </w:r>
    </w:p>
    <w:p w:rsidR="00E54560" w:rsidRDefault="00E54560" w:rsidP="00E54560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współpracuje z organizacjami prowadzącymi działalność statutową                                    w dziedzinach obejmujących zakres współpracy określony w ust. 1.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Formy współpracy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Współpraca o charakterze finansowym może odbywać się w następujących formach:</w:t>
      </w:r>
    </w:p>
    <w:p w:rsidR="00E54560" w:rsidRDefault="00E54560" w:rsidP="00E54560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powierzania wykonania zadania publicznego wraz z udzieleniem dotacji                                      na sfinansowanie jego realizacji;</w:t>
      </w:r>
    </w:p>
    <w:p w:rsidR="00E54560" w:rsidRDefault="00E54560" w:rsidP="00E54560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wspierania zadania publicznego wraz z udzieleniem dotacji na dofinansowanie jego realizacji.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Zlecanie realizacji zadań publicznych następuje w trybie otwartego konkursu ofert, chyba, że przepisy odrębne przewidują inny tryb zlecenia.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Powierzanie, o którym mowa w ust. 1 pkt 1 może nastąpić w innym trybie                         niż określony w ust. 2, jeżeli dane zadania można zrealizować efektywniej w inny sposób określony w odrębnych przepisach, w szczególności poprzez zakup usług                        na zasadach i w trybie określonych w ustawie z dnia 11 września 2019 r.                      Prawo zamówień publicznych (Dz. U. z 2021 r. poz. 1129 z poźn. zm.) przy porównywalności metod kalkulacji kosztów z uwzględnieniem opodatkowania.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podstawie oferty realizacji zadania publicznego złożonej przez organizację organ wykonawczy jednostki samorządu publicznego może zlecić z pominięciem otwartego konkursu ofert realizację zadania spełniającą łącznie następujące warunki:</w:t>
      </w:r>
    </w:p>
    <w:p w:rsidR="00E54560" w:rsidRDefault="00E54560" w:rsidP="00E54560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dofinansowania lub finansowania zadania publicznego nie przekracza kwoty 10.000,00 zł;</w:t>
      </w:r>
    </w:p>
    <w:p w:rsidR="00E54560" w:rsidRDefault="00E54560" w:rsidP="00E54560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publiczne ma być realizowane w okresie nie dłuższym niż 90 dni;</w:t>
      </w:r>
    </w:p>
    <w:p w:rsidR="00E54560" w:rsidRDefault="00E54560" w:rsidP="00E54560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 uwzględnione jest w programie;</w:t>
      </w:r>
    </w:p>
    <w:p w:rsidR="00E54560" w:rsidRDefault="00E54560" w:rsidP="00E54560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nie może stanowić części większego zadania, tylko musi być samodzielny.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uznając celowość realizacji zadania publicznego z pominięciem otwartego konkursu ofert stosuje przepisy art. 19a ustawy. Warunkiem przyznania dotacji                    w takiej formie jest:</w:t>
      </w:r>
    </w:p>
    <w:p w:rsidR="00E54560" w:rsidRDefault="00E54560" w:rsidP="00E54560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posiadanie środków finansowych w budżecie gminy; </w:t>
      </w:r>
    </w:p>
    <w:p w:rsidR="00E54560" w:rsidRDefault="00E54560" w:rsidP="00E54560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ten sposób tej samej organizacji w danym roku nie może przekroczyć 20.000,00 zł;</w:t>
      </w:r>
    </w:p>
    <w:p w:rsidR="00E54560" w:rsidRDefault="00E54560" w:rsidP="00E54560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łączna kwota przekazana w tym trybie nie może przekroczyć 20% dotacji planowanych w roku budżetowym na realizację zadań publicznych przez organizacje pozarządowe.</w:t>
      </w:r>
    </w:p>
    <w:p w:rsidR="00E54560" w:rsidRPr="00C20BD5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>W przypadku złożenia oferty na zadanie, którego nie ma w programie, burmistrz podejmuje decyzję o wprowadzeniu zadania do programu na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20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lub niewprowadzaniu zadania do programu.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może zawierać umowy partnerskie z organizacjami w celu wspólnej realizacji projektów finansowanych ze środków pozabudżetowych z uwzględnieniem trybu wyboru partnera, o którym mowa w art. 28a ust. 4 ustawy z dnia 6 grudnia 2006 r. o zasadach prowadzenia polityki rozwoju (Dz. U. z 2021 r. poz. 1057).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klęski żywiołowej, katastrofy naturalnej lub awarii technicznej w rozumieniu art. 3 ust. 1 ustawy z dnia 18 kwietnia 2002 r. o stanie klęski żywiołowej (Dz. U. z 2017 r. poz. 1897) burmistrz w celu zapobieżenia ich skutkom może zlecić organizacjom realizację zadań publicznych z pominięciem trybu otwartego konkursu ofert.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Organizacja, z którą burmistrz zawarł umowę na realizację zadania publicznego może zlecić realizację tego zadania innej organizacji niebędącej stroną umowy, wybranej                 w sposób zapewniający jawność i uczciwą konkurencję.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realizujące zadania publiczne na podstawie zawartych umów zobowiązane są do:</w:t>
      </w:r>
    </w:p>
    <w:p w:rsidR="00E54560" w:rsidRDefault="00E54560" w:rsidP="00E54560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promowania gminy poprzez umieszczenie na materiałach promocyjnych                               i informacyjnych dotyczących zadań finansowanych i dofinansowanych ze środków gminy informacji o zaangażowaniu gminy w realizację wspólnego projektu;</w:t>
      </w:r>
    </w:p>
    <w:p w:rsidR="00E54560" w:rsidRDefault="00E54560" w:rsidP="00E54560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informowania w trakcie wykonywania zadania o wsparciu finansowym                              lub powierzeniu zadania ze strony gminy.</w:t>
      </w:r>
    </w:p>
    <w:p w:rsidR="00E54560" w:rsidRDefault="00E54560" w:rsidP="00E5456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inicjatywy lokalnej mieszkańcy gminy mogą bezpośrednio                                         bądź za pośrednictwem organizacji złożyć wniosek o realizację zadania publicznego            do jednostki samorządu terytorialnego, w zakresie określonym w art. 19 b ustawy.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8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pozafinansowych form współpracy należy: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wzajemne informowanie się o planowanych kierunkach działalności;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konsultowanie projektów aktów prawa miejscowego w dziedzinach dotyczących sfer zadań publicznych;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angażowanie do wymiany doświadczeń i prezentacji osiągnięć;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koordynowanie działań i realizowanie wspólnych przedsięwzięć i imprez;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zapraszanie przedstawicieli organizacji do udziału w spotkaniach, konferencjach lub seminariach związanych ze współpracą samorządu z organizacjami;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umożliwienie kontaktów z przedstawicielami organizacji i instytucji z miast, z którymi gmina ma zawarte porozumienia o współpracy;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pomoc techniczna, szkoleniowa i informacyjna dla organizacji realizujących na terenie gminy zadania statutowe zgodne z jej zdaniami;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udostępnianie organizacjom materiałów promocyjnych, informacyjnych                       i edukacyjnych  dotyczących gminy;</w:t>
      </w:r>
    </w:p>
    <w:p w:rsidR="00E54560" w:rsidRDefault="00E54560" w:rsidP="00E5456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obejmowanie patronatem burmistrza działań lub programów prowadzonych przez organizacje.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Priorytetowe zadania publiczne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2022 roku współpraca gminy z organizacjami pozarządowymi dotyczy realizacji zadań określonych w art. 4 ust. 1 ustawy, a w szczególności zadań:</w:t>
      </w:r>
    </w:p>
    <w:p w:rsidR="00E54560" w:rsidRDefault="00E54560" w:rsidP="00E5456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ochrony i promocji zdrowego stylu zdrowia oraz przeciwdziałania patologiom społecznym:</w:t>
      </w:r>
    </w:p>
    <w:p w:rsidR="00E54560" w:rsidRDefault="00E54560" w:rsidP="00E5456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zagospodarowanie czasu wolnego dzieci i młodzieży poprzez prowadzenie pozaszkolnych zajęć sportowo – rekreacyjnych na obiektach użyteczności publicznej                         na terenie gminy oraz organizacja turniejów i rozgrywek sportowych na terenie gminy;</w:t>
      </w:r>
    </w:p>
    <w:p w:rsidR="00E54560" w:rsidRDefault="00E54560" w:rsidP="00E5456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kultury fizycznej: </w:t>
      </w:r>
    </w:p>
    <w:p w:rsidR="00E54560" w:rsidRDefault="00E54560" w:rsidP="00E545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sportu wśród dzieci, młodzieży, dorosłych oraz osób niepełnosprawnych;</w:t>
      </w:r>
    </w:p>
    <w:p w:rsidR="00E54560" w:rsidRDefault="00E54560" w:rsidP="00E54560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 imprez sportowych promujących kulturę fizyczną i osiągnięcia sportowe regionu;</w:t>
      </w:r>
    </w:p>
    <w:p w:rsidR="00E54560" w:rsidRDefault="00E54560" w:rsidP="00E5456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działań na rzecz osób niepełnosprawnych: </w:t>
      </w:r>
    </w:p>
    <w:p w:rsidR="00E54560" w:rsidRDefault="00E54560" w:rsidP="00E545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aktywnego trybu życia osób starszych i niepełnosprawnych poprzez organizowanie czynnego spędzania wolnego czasu (spotkania, wieczorki, wycieczki); </w:t>
      </w:r>
    </w:p>
    <w:p w:rsidR="00E54560" w:rsidRDefault="00E54560" w:rsidP="00E545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i rehabilitacja osób niepełnosprawnych; </w:t>
      </w:r>
    </w:p>
    <w:p w:rsidR="00E54560" w:rsidRDefault="00E54560" w:rsidP="00E5456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kultury i ochrony dziedzictwa narodowego:</w:t>
      </w:r>
    </w:p>
    <w:p w:rsidR="00E54560" w:rsidRDefault="00E54560" w:rsidP="00E545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konkursów, imprez, przeglądów, pikników oraz innych form służących rozwojowi działalności kulturalnej;</w:t>
      </w:r>
    </w:p>
    <w:p w:rsidR="00E54560" w:rsidRDefault="00E54560" w:rsidP="00E545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amatorskiego ruchu artystycznego, twórczości ludowej, twórczości dzieci               i młodzieży oraz dorosłych mieszkańców gminy; </w:t>
      </w:r>
    </w:p>
    <w:p w:rsidR="00E54560" w:rsidRDefault="00E54560" w:rsidP="00E545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wydanie niskonakładowych, niekomercyjnych publikacji w postaci drukowanej lub innych technik zapisu obrazu, służących upowszechnianiu walorów historii, tradycji                 i kultury gminy; </w:t>
      </w:r>
    </w:p>
    <w:p w:rsidR="00E54560" w:rsidRDefault="00E54560" w:rsidP="00E545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rajdów i gier terenowych dla dzieci i młodzieży z terenu gminy tematycznie związanych z historią miasta i regionem;</w:t>
      </w:r>
    </w:p>
    <w:p w:rsidR="00E54560" w:rsidRDefault="00E54560" w:rsidP="00E545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popularyzacja tradycji, historii i dziedzictwa kulturowego gminy poprzez: przedsięwzięcia służące dokumentowaniu wydarzeń kulturalnych, organizowanych               na terenie gminy przez szeroko rozumiane formy audiowizualne (np. filmy, wystawy fotograficzne, prezentacje multimedialne).</w:t>
      </w:r>
    </w:p>
    <w:p w:rsidR="00E54560" w:rsidRDefault="00E54560" w:rsidP="00E54560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Okres realizacji programu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dotyczy okresu od 1 stycznia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31 grudnia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E54560" w:rsidRDefault="00E54560" w:rsidP="00E54560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VIII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Sposób i ocena realizacji programu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ogłasza otwarty konkurs ofert zgodnie z przepisami wskazanymi w art. 13 ustawy. 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</w:t>
      </w:r>
    </w:p>
    <w:p w:rsidR="00E54560" w:rsidRDefault="00E54560" w:rsidP="00E545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Oferta na realizację zadania publicznego powinna zawierać w szczególności informacje określone w art. 14 ustawy.</w:t>
      </w:r>
    </w:p>
    <w:p w:rsidR="00E54560" w:rsidRDefault="00E54560" w:rsidP="00E545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Wnioskodawca ubiegający się o dotację na realizację zadania publicznego powinien wypełnić ofertę według wzoru stanowiącego załącznik do Rozporządzenia Przewodniczącego Komitetu ds. Pożytku Publicznego z dnia 24 października 2018 r. w sprawie wzorów ofert i ramowych wzorów umów dotyczących realizacji zadań publicznych oraz wzorów sprawozdań z wykonania tych zadań (Dz. U. z 2018 r. 2057).</w:t>
      </w:r>
    </w:p>
    <w:p w:rsidR="00E54560" w:rsidRDefault="00E54560" w:rsidP="00E545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oferty składanej w trybie art. 19a ustawy jej wzór określa Rozporządzenie Przewodniczącego Komitetu ds. Pożytku Publicznego z dnia                     24 października 2018 r. w sprawie uproszczonego wzoru oferty i uproszczonego wzoru sprawozdania  z  realizacji zadania publicznego (Dz. U. z 2018 r. poz. 2055).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:rsidR="00E54560" w:rsidRDefault="00E54560" w:rsidP="00E54560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o wsparcie realizacji zadania publicznego lub o powierzenie realizacji zadania publicznego może być zawarta na czas realizacji zadania lub na czas określony, nie dłuższy niż 5 lat, zgodnie z art. 16 ustawy.</w:t>
      </w:r>
    </w:p>
    <w:p w:rsidR="00E54560" w:rsidRDefault="00E54560" w:rsidP="00E54560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Umowa powinna zawierać w szczególności: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oznaczenie stron umowy;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 umowy (opis zadania, termin jego wykonania);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i terminy przekazanie środków;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formę i terminy rozliczania przekazanych środków;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nadzoru;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zasady zwrotu niewykorzystanej części dotacji;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dotyczące rozwiązania umowy oraz konsekwencji dla stron w przypadku niewywiązania się z postanowień umowy;</w:t>
      </w:r>
    </w:p>
    <w:p w:rsidR="00E54560" w:rsidRDefault="00E54560" w:rsidP="00E545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 i zakres sprawozdania z wykonania zadania.</w:t>
      </w: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Kontrolę i ocenę realizacji zadania prowadzą sekretarz, pracownik Referatu Organizacyjnego zajmujący się współpracą z organizacjami pozarządowymi                    oraz innymi podmiotami prowadzącymi działalność pożytku publicznego lub inny pracownik wyznaczony przez burmistrza, w szczególności w zakresie określonym               w art. 17 ustawy.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Sprawozdanie z realizacji zadania składa się w terminie 30 dni od dnia zakończenia realizacji zadania według wzoru stanowiącego załącznik do Rozporządzenia Przewodniczącego Komitetu ds. Pożytku Publicznego z dnia 24 października 2018 r.  w sprawie wzorów ofert i ramowych wzorów umów dotyczących realizacji zadań publicznych oraz wzorów sprawozdań z wykonania tych zadań (Dz. U. z 2018 r. poz. 2057). 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w trybie art. 19a ustawy wzór sprawozdania określa Rozporządzenie Przewodniczącego Komitetu ds. Pożytku Publicznego z dnia 24 października 2018 r. w sprawie uproszczonego wzoru oferty i uproszczonego wzoru sprawozdania  z  realizacji zadania publicznego (Dz. U. z 2018 r. poz. 2055).  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 może wezwać do złożenia w roku budżetowym częściowych sprawozdań                          z wykonania zadania publicznego, w terminie 30 dni od dnia doręczenia wezwania. 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składa radzie sprawozdanie z realizacji programu za rok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w terminie do dnia 31 maja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E54560" w:rsidRDefault="00E54560" w:rsidP="00E54560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realizacji programu zamieszcza się w Biuletynie Informacji Publicznej.</w:t>
      </w:r>
    </w:p>
    <w:p w:rsidR="00E54560" w:rsidRDefault="00E54560" w:rsidP="00E5456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Wysokość środków planowanych na realizację programu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E54560" w:rsidRDefault="00E54560" w:rsidP="00E5456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realizację programu planowana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kwota łączna w wysokości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.500,00 zł. </w:t>
      </w:r>
    </w:p>
    <w:p w:rsidR="00E54560" w:rsidRDefault="00E54560" w:rsidP="00E5456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finansowe, o których mowa ust. 1 zostają podzielone na realizację zadań                          w poszczególnych zakresach: </w:t>
      </w:r>
    </w:p>
    <w:p w:rsidR="00E54560" w:rsidRDefault="00E54560" w:rsidP="00E54560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ochrona i promocja zdrowego stylu życia oraz przeciwdziałania patologiom społecznym (w ramach Gminnego Programu Profilaktyki i Rozwiązywania Problemów Alkoholowych oraz Przeciwdziałania Narkomanii) – wysokość środków plan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owanych na realizację zadania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.000,00 zł;</w:t>
      </w:r>
    </w:p>
    <w:p w:rsidR="00E54560" w:rsidRDefault="00E54560" w:rsidP="00E54560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kultura fizyczna – wysokość środków planowanych na realizację zadania 2.500,00 zł</w:t>
      </w:r>
    </w:p>
    <w:p w:rsidR="00E54560" w:rsidRDefault="00E54560" w:rsidP="00E54560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niepełnosprawnych – wysokość środków planowanych                          na realizację zadania 2.500,00 zł;</w:t>
      </w:r>
    </w:p>
    <w:p w:rsidR="00E54560" w:rsidRDefault="00E54560" w:rsidP="00E54560">
      <w:pPr>
        <w:pStyle w:val="Akapitzlist"/>
        <w:numPr>
          <w:ilvl w:val="0"/>
          <w:numId w:val="28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i ochrona dziedzictwa narodowego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                           na realizację zadania 2.500,00 zł.</w:t>
      </w:r>
    </w:p>
    <w:p w:rsidR="00E54560" w:rsidRDefault="00E54560" w:rsidP="00E54560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finansowych przyznanych w trybie określonym w art. 19a ust.1 ustawy, nie może przekroczyć 20% dotacji planowanych w roku budżetowym                           na realizację zadań publicznych przez organizacje.</w:t>
      </w:r>
    </w:p>
    <w:p w:rsidR="00E54560" w:rsidRDefault="00E54560" w:rsidP="00E5456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Informacja o sposobie tworzenia programu oraz o przebiegu konsultacji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16</w:t>
      </w:r>
    </w:p>
    <w:p w:rsidR="00E54560" w:rsidRDefault="00E54560" w:rsidP="00E54560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współpracy na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powstał na bazie Programu współpracy Gminy Wąchock w 202</w:t>
      </w:r>
      <w:r w:rsidR="00166D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 organizacjami pozarządowymi oraz innymi podmiotami prowadzącymi działalność pożytku publicznego, z uwzględnieniem pozytywnie rozpatrzonych przez burmistrza:</w:t>
      </w:r>
    </w:p>
    <w:p w:rsidR="00E54560" w:rsidRDefault="00E54560" w:rsidP="00E54560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wniosków zgłoszonych przez sekretarza oraz pracownika Referatu Organizacyjnego zajmującego się współpracą z organizacjami pozarządowymi oraz innymi podmiotami prowadzącymi działalność pożytku publicznego; </w:t>
      </w:r>
    </w:p>
    <w:p w:rsidR="00E54560" w:rsidRDefault="00E54560" w:rsidP="00E54560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wniosków zgłoszonych przez organizacje.</w:t>
      </w:r>
    </w:p>
    <w:p w:rsidR="00E54560" w:rsidRDefault="00E54560" w:rsidP="00E54560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programu został skonsultowany z organizacjami.</w:t>
      </w:r>
    </w:p>
    <w:p w:rsidR="00E54560" w:rsidRDefault="00E54560" w:rsidP="00E5456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Sprawozdanie z przeprowadzonych konsultacji, o których mowa w ust. 2 zamieszczone jest na tablicy ogłoszeń urzędu lub na stronie internetowej gminy.</w:t>
      </w: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17</w:t>
      </w:r>
    </w:p>
    <w:p w:rsidR="00E54560" w:rsidRDefault="00E54560" w:rsidP="00E5456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informuje organizacje o planowanych kierunkach działalności poprzez:</w:t>
      </w:r>
    </w:p>
    <w:p w:rsidR="00E54560" w:rsidRDefault="00E54560" w:rsidP="00E54560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stronę internetową miasta;</w:t>
      </w:r>
    </w:p>
    <w:p w:rsidR="00E54560" w:rsidRDefault="00E54560" w:rsidP="00E54560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Biuletyn Informacji Publicznej;</w:t>
      </w:r>
    </w:p>
    <w:p w:rsidR="00E54560" w:rsidRDefault="00E54560" w:rsidP="00E54560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spotkania z organizacjami;</w:t>
      </w:r>
    </w:p>
    <w:p w:rsidR="00E54560" w:rsidRDefault="00E54560" w:rsidP="00E54560">
      <w:pPr>
        <w:pStyle w:val="Akapitzlist"/>
        <w:numPr>
          <w:ilvl w:val="0"/>
          <w:numId w:val="3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ogłoszenia na tablicach informacyjnych urzędu.</w:t>
      </w:r>
    </w:p>
    <w:p w:rsidR="00E54560" w:rsidRDefault="00E54560" w:rsidP="00E54560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informowania za pośrednictwem prasy lokalnej i telewizji lokalnej.</w:t>
      </w:r>
    </w:p>
    <w:p w:rsidR="00E54560" w:rsidRDefault="00E54560" w:rsidP="00E54560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Organizacje informują urząd o planowanych kierunkach działania i zrealizowanych przedsięwzięciach w trakcie wspólnych spotkań oraz na zasadach określonych                           w umowach na realizację zadań publicznych.</w:t>
      </w:r>
    </w:p>
    <w:p w:rsidR="00E54560" w:rsidRDefault="00E54560" w:rsidP="00E54560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Uwagi, wnioski i propozycje dotyczące bieżącej realizacji programu mogą być zgłaszane burmistrzowi za pośrednictwem sekretarza.</w:t>
      </w:r>
    </w:p>
    <w:p w:rsidR="00E54560" w:rsidRDefault="00E54560" w:rsidP="00E54560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XI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Tryb powoływania i zasady działania komisji konkursowych do opiniowania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ofert w otwartych konkursach ofert</w:t>
      </w: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Default="00E54560" w:rsidP="00E5456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18</w:t>
      </w:r>
    </w:p>
    <w:p w:rsidR="00E54560" w:rsidRDefault="00E54560" w:rsidP="00E545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ogłoszeniu otwartego konkursu ofert burmistrz powołuje komisję konkursową               i wskazuje jej przewodniczącego w drodze zarządzenia.</w:t>
      </w:r>
    </w:p>
    <w:p w:rsidR="00E54560" w:rsidRDefault="00E54560" w:rsidP="00E5456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powołana w celu opiniowania złożonych ofert na realizację zadań publicznych ze środków gminy działa na podstawie art. 15 ust. 2a – 2f ustawy oraz programu.</w:t>
      </w:r>
    </w:p>
    <w:p w:rsidR="00E54560" w:rsidRDefault="00E54560" w:rsidP="00E54560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składa się co najmniej z 3 osób.</w:t>
      </w:r>
    </w:p>
    <w:p w:rsidR="00E54560" w:rsidRDefault="00E54560" w:rsidP="00E54560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członków komisji konkursowej biorących udział w opiniowaniu ofert stosuje się przepisy ustawy z dnia 14 czerwca 1960 r. – Kodeks postępowania administracyjnego dotyczące wyłączenia pracownika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E54560" w:rsidRDefault="00E54560" w:rsidP="00E54560">
      <w:pPr>
        <w:pStyle w:val="Akapitzlist"/>
        <w:numPr>
          <w:ilvl w:val="0"/>
          <w:numId w:val="33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Zasady działania komisji konkursowych:</w:t>
      </w:r>
    </w:p>
    <w:p w:rsidR="00E54560" w:rsidRDefault="00E54560" w:rsidP="00E54560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działa na posiedzeniach;</w:t>
      </w:r>
    </w:p>
    <w:p w:rsidR="00E54560" w:rsidRDefault="00E54560" w:rsidP="00E54560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pracuje w składzie powołanym zarządzeniem burmistrza;</w:t>
      </w:r>
    </w:p>
    <w:p w:rsidR="00E54560" w:rsidRDefault="00E54560" w:rsidP="00E54560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pracami komisji kieruje przewodniczący;</w:t>
      </w:r>
    </w:p>
    <w:p w:rsidR="00E54560" w:rsidRDefault="00E54560" w:rsidP="00E54560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realizuje swoje działania, gdy w posiedzeniu bierze udział co najmniej połowa członków;</w:t>
      </w:r>
    </w:p>
    <w:p w:rsidR="00E54560" w:rsidRDefault="00E54560" w:rsidP="00E54560">
      <w:pPr>
        <w:pStyle w:val="Akapitzlist"/>
        <w:numPr>
          <w:ilvl w:val="0"/>
          <w:numId w:val="34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komisja podejmuje decyzje w głosowaniu jawnym, zwykłą większością głosów;        w przypadku równej liczby głosów decyduje głos przewodniczącego komisji;</w:t>
      </w:r>
    </w:p>
    <w:p w:rsidR="00E54560" w:rsidRDefault="00E54560" w:rsidP="00E54560">
      <w:pPr>
        <w:pStyle w:val="Akapitzlist"/>
        <w:numPr>
          <w:ilvl w:val="0"/>
          <w:numId w:val="35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Do zadań komisji należy:</w:t>
      </w:r>
    </w:p>
    <w:p w:rsidR="00E54560" w:rsidRDefault="00E54560" w:rsidP="00E54560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ocena ofert pod względem formalnym i merytorycznym, z uwzględnieniem kryteriów określonych w ustawie i ogłoszeniu o konkursie;</w:t>
      </w:r>
    </w:p>
    <w:p w:rsidR="00E54560" w:rsidRDefault="00E54560" w:rsidP="00E54560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przygotowanie propozycji podziału środków pomiędzy oferentami;</w:t>
      </w:r>
    </w:p>
    <w:p w:rsidR="00E54560" w:rsidRDefault="00E54560" w:rsidP="00E54560">
      <w:pPr>
        <w:pStyle w:val="Akapitzlist"/>
        <w:numPr>
          <w:ilvl w:val="0"/>
          <w:numId w:val="36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sporządzenie protokołu z prac komisji.</w:t>
      </w:r>
    </w:p>
    <w:p w:rsidR="00E54560" w:rsidRDefault="00E54560" w:rsidP="00E54560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Otwarcie i opiniowanie ofert przez komisję konkursową następuje w miejscu                i w terminie wskazanym w zarządzeniu o jej powołaniu.</w:t>
      </w:r>
    </w:p>
    <w:p w:rsidR="00E54560" w:rsidRDefault="00E54560" w:rsidP="00E54560">
      <w:pPr>
        <w:pStyle w:val="Akapitzlist"/>
        <w:numPr>
          <w:ilvl w:val="0"/>
          <w:numId w:val="37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Z przeprowadzonego postępowania konkursowego sporządzany jest protokół. Podpisywany on jest przez każdego członka komisji konkursowej uczestniczącego      w jej pracach. Protokół powinien zawierać w szczególności: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miejsca i daty posiedzenia komisji konkursowej;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imiona i nazwiska członków komisji konkursowej;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stwierdzenie prawomocności posiedzenia komisji konkursowej;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liczbę zgłoszonych ofert;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odpowiadających warunkom konkursu;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wskazanie ofert nie odpowiadających warunkom konkursu lub złożonym po terminie;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</w:rPr>
        <w:t>propozycję rozstrzygnięcia konkursu wraz z proponowaną wysokością dotacji;</w:t>
      </w:r>
    </w:p>
    <w:p w:rsidR="00E54560" w:rsidRDefault="00E54560" w:rsidP="00E54560">
      <w:pPr>
        <w:pStyle w:val="Akapitzlist"/>
        <w:numPr>
          <w:ilvl w:val="0"/>
          <w:numId w:val="38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podpisy członków komisji konkursowej.</w:t>
      </w:r>
    </w:p>
    <w:p w:rsidR="00E54560" w:rsidRDefault="00E54560" w:rsidP="00E54560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Ostateczną decyzję o przyznaniu dotacji oraz jej wysokości podejmuje burmistrz po zapoznaniu się z opinią przedstawioną w protokole z prac komisji.</w:t>
      </w:r>
    </w:p>
    <w:p w:rsidR="00E54560" w:rsidRDefault="00E54560" w:rsidP="00E54560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Komisja konkursowa rozwiązuje się z chwilą rozstrzygnięcia konkursu ofert.</w:t>
      </w:r>
    </w:p>
    <w:p w:rsidR="00E54560" w:rsidRDefault="00E54560" w:rsidP="00E54560">
      <w:pPr>
        <w:pStyle w:val="Akapitzlist"/>
        <w:numPr>
          <w:ilvl w:val="0"/>
          <w:numId w:val="39"/>
        </w:numPr>
        <w:spacing w:before="25"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Członkowie komisji konkursowej z tytułu udziału w pracy komisji nie otrzymują wynagrodzenia.</w:t>
      </w:r>
    </w:p>
    <w:p w:rsidR="00E54560" w:rsidRDefault="00E54560" w:rsidP="00E54560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560" w:rsidRPr="00074733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XII</w:t>
      </w:r>
    </w:p>
    <w:p w:rsidR="00E54560" w:rsidRPr="00074733" w:rsidRDefault="00E54560" w:rsidP="00E5456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7473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Postanowienia końcowe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E54560" w:rsidRDefault="00E54560" w:rsidP="00E545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19</w:t>
      </w:r>
    </w:p>
    <w:p w:rsidR="00E54560" w:rsidRDefault="00E54560" w:rsidP="00E54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nieregulowanych w programie mają zastosowanie przepisy ustawy                       z dnia 24 kwietnia 2003 r. o działalności pożytku publicznego i o wolontariacie oraz inne przepisy szczególne, powszechnie obowiązujące. </w:t>
      </w:r>
    </w:p>
    <w:p w:rsidR="00E54560" w:rsidRDefault="00E54560" w:rsidP="00E54560"/>
    <w:p w:rsidR="00E54560" w:rsidRDefault="00E54560" w:rsidP="00E54560"/>
    <w:p w:rsidR="00E54560" w:rsidRDefault="00E54560" w:rsidP="00E54560"/>
    <w:p w:rsidR="00E54560" w:rsidRDefault="00E54560" w:rsidP="00E54560"/>
    <w:p w:rsidR="00E54560" w:rsidRDefault="00E54560" w:rsidP="00E54560"/>
    <w:p w:rsidR="00FC5CB4" w:rsidRDefault="00C627DB"/>
    <w:sectPr w:rsidR="00FC5CB4" w:rsidSect="00521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DB" w:rsidRDefault="00C627DB">
      <w:pPr>
        <w:spacing w:after="0" w:line="240" w:lineRule="auto"/>
      </w:pPr>
      <w:r>
        <w:separator/>
      </w:r>
    </w:p>
  </w:endnote>
  <w:endnote w:type="continuationSeparator" w:id="0">
    <w:p w:rsidR="00C627DB" w:rsidRDefault="00C6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766358"/>
      <w:docPartObj>
        <w:docPartGallery w:val="Page Numbers (Bottom of Page)"/>
        <w:docPartUnique/>
      </w:docPartObj>
    </w:sdtPr>
    <w:sdtEndPr/>
    <w:sdtContent>
      <w:p w:rsidR="00E4026D" w:rsidRDefault="00166D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208">
          <w:rPr>
            <w:noProof/>
          </w:rPr>
          <w:t>1</w:t>
        </w:r>
        <w:r>
          <w:fldChar w:fldCharType="end"/>
        </w:r>
      </w:p>
    </w:sdtContent>
  </w:sdt>
  <w:p w:rsidR="00E4026D" w:rsidRDefault="00C62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DB" w:rsidRDefault="00C627DB">
      <w:pPr>
        <w:spacing w:after="0" w:line="240" w:lineRule="auto"/>
      </w:pPr>
      <w:r>
        <w:separator/>
      </w:r>
    </w:p>
  </w:footnote>
  <w:footnote w:type="continuationSeparator" w:id="0">
    <w:p w:rsidR="00C627DB" w:rsidRDefault="00C6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2A"/>
    <w:multiLevelType w:val="hybridMultilevel"/>
    <w:tmpl w:val="68D4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5027C"/>
    <w:multiLevelType w:val="hybridMultilevel"/>
    <w:tmpl w:val="E4AEA4BA"/>
    <w:lvl w:ilvl="0" w:tplc="E370F3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147B6"/>
    <w:multiLevelType w:val="hybridMultilevel"/>
    <w:tmpl w:val="C546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B419C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D026C9"/>
    <w:multiLevelType w:val="hybridMultilevel"/>
    <w:tmpl w:val="C0F03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659AA"/>
    <w:multiLevelType w:val="hybridMultilevel"/>
    <w:tmpl w:val="BBD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34DD2"/>
    <w:multiLevelType w:val="hybridMultilevel"/>
    <w:tmpl w:val="8FF2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F6D58"/>
    <w:multiLevelType w:val="hybridMultilevel"/>
    <w:tmpl w:val="BA7A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31ECE"/>
    <w:multiLevelType w:val="hybridMultilevel"/>
    <w:tmpl w:val="ECF4D298"/>
    <w:lvl w:ilvl="0" w:tplc="AF04A652">
      <w:start w:val="1"/>
      <w:numFmt w:val="decimal"/>
      <w:lvlText w:val="%1)"/>
      <w:lvlJc w:val="left"/>
      <w:pPr>
        <w:ind w:left="7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25089"/>
    <w:multiLevelType w:val="hybridMultilevel"/>
    <w:tmpl w:val="67C2FFB2"/>
    <w:lvl w:ilvl="0" w:tplc="15EC6E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E6284"/>
    <w:multiLevelType w:val="hybridMultilevel"/>
    <w:tmpl w:val="B3E60F48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A6A53"/>
    <w:multiLevelType w:val="hybridMultilevel"/>
    <w:tmpl w:val="D0D0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F13E7"/>
    <w:multiLevelType w:val="hybridMultilevel"/>
    <w:tmpl w:val="04C42B86"/>
    <w:lvl w:ilvl="0" w:tplc="22C67CF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F29E5"/>
    <w:multiLevelType w:val="hybridMultilevel"/>
    <w:tmpl w:val="5C38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7DCD"/>
    <w:multiLevelType w:val="hybridMultilevel"/>
    <w:tmpl w:val="06621F88"/>
    <w:lvl w:ilvl="0" w:tplc="BD4A3400">
      <w:start w:val="7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C1A37"/>
    <w:multiLevelType w:val="hybridMultilevel"/>
    <w:tmpl w:val="E44CC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5319"/>
    <w:multiLevelType w:val="hybridMultilevel"/>
    <w:tmpl w:val="348AF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908A7"/>
    <w:multiLevelType w:val="hybridMultilevel"/>
    <w:tmpl w:val="EE50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E1A74"/>
    <w:multiLevelType w:val="hybridMultilevel"/>
    <w:tmpl w:val="FC2818DA"/>
    <w:lvl w:ilvl="0" w:tplc="AF04A65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84188"/>
    <w:multiLevelType w:val="hybridMultilevel"/>
    <w:tmpl w:val="7E8A102E"/>
    <w:lvl w:ilvl="0" w:tplc="00A28E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D19A6"/>
    <w:multiLevelType w:val="hybridMultilevel"/>
    <w:tmpl w:val="BBD09194"/>
    <w:lvl w:ilvl="0" w:tplc="58EA6166">
      <w:start w:val="6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76D63"/>
    <w:multiLevelType w:val="hybridMultilevel"/>
    <w:tmpl w:val="747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21165"/>
    <w:multiLevelType w:val="hybridMultilevel"/>
    <w:tmpl w:val="507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23B2"/>
    <w:multiLevelType w:val="hybridMultilevel"/>
    <w:tmpl w:val="2FFC6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D7594"/>
    <w:multiLevelType w:val="hybridMultilevel"/>
    <w:tmpl w:val="579435C0"/>
    <w:lvl w:ilvl="0" w:tplc="6FE03E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9463E"/>
    <w:multiLevelType w:val="hybridMultilevel"/>
    <w:tmpl w:val="E996D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9F1F45"/>
    <w:multiLevelType w:val="hybridMultilevel"/>
    <w:tmpl w:val="8A6002A6"/>
    <w:lvl w:ilvl="0" w:tplc="3D52FDEA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03F95"/>
    <w:multiLevelType w:val="hybridMultilevel"/>
    <w:tmpl w:val="2DAEBEE6"/>
    <w:lvl w:ilvl="0" w:tplc="2A568D4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3485A"/>
    <w:multiLevelType w:val="hybridMultilevel"/>
    <w:tmpl w:val="CE2E4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D4973"/>
    <w:multiLevelType w:val="hybridMultilevel"/>
    <w:tmpl w:val="A1769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A6604"/>
    <w:multiLevelType w:val="hybridMultilevel"/>
    <w:tmpl w:val="D2663ED8"/>
    <w:lvl w:ilvl="0" w:tplc="5ACE08E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73305"/>
    <w:multiLevelType w:val="hybridMultilevel"/>
    <w:tmpl w:val="F794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9163F"/>
    <w:multiLevelType w:val="hybridMultilevel"/>
    <w:tmpl w:val="94D8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72B85"/>
    <w:multiLevelType w:val="hybridMultilevel"/>
    <w:tmpl w:val="49747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36600A"/>
    <w:multiLevelType w:val="hybridMultilevel"/>
    <w:tmpl w:val="7F06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97FE1"/>
    <w:multiLevelType w:val="hybridMultilevel"/>
    <w:tmpl w:val="B8C6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44BD3"/>
    <w:multiLevelType w:val="hybridMultilevel"/>
    <w:tmpl w:val="041CE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26F73"/>
    <w:multiLevelType w:val="hybridMultilevel"/>
    <w:tmpl w:val="F422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A4B88"/>
    <w:multiLevelType w:val="hybridMultilevel"/>
    <w:tmpl w:val="6A5A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60"/>
    <w:rsid w:val="00166DCA"/>
    <w:rsid w:val="00387208"/>
    <w:rsid w:val="0097032B"/>
    <w:rsid w:val="00C627DB"/>
    <w:rsid w:val="00E54560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5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560"/>
  </w:style>
  <w:style w:type="paragraph" w:styleId="Tekstdymka">
    <w:name w:val="Balloon Text"/>
    <w:basedOn w:val="Normalny"/>
    <w:link w:val="TekstdymkaZnak"/>
    <w:uiPriority w:val="99"/>
    <w:semiHidden/>
    <w:unhideWhenUsed/>
    <w:rsid w:val="003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5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560"/>
  </w:style>
  <w:style w:type="paragraph" w:styleId="Tekstdymka">
    <w:name w:val="Balloon Text"/>
    <w:basedOn w:val="Normalny"/>
    <w:link w:val="TekstdymkaZnak"/>
    <w:uiPriority w:val="99"/>
    <w:semiHidden/>
    <w:unhideWhenUsed/>
    <w:rsid w:val="003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3412</Words>
  <Characters>20478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cp:lastPrinted>2021-11-05T08:43:00Z</cp:lastPrinted>
  <dcterms:created xsi:type="dcterms:W3CDTF">2021-11-05T08:02:00Z</dcterms:created>
  <dcterms:modified xsi:type="dcterms:W3CDTF">2021-11-05T08:58:00Z</dcterms:modified>
</cp:coreProperties>
</file>