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CB" w:rsidRPr="006078AA" w:rsidRDefault="006078AA" w:rsidP="006078AA">
      <w:pPr>
        <w:pStyle w:val="Tytu"/>
      </w:pPr>
      <w:r>
        <w:t xml:space="preserve">PROJEKT </w:t>
      </w:r>
      <w:r w:rsidRPr="006078AA">
        <w:t>STAŁEJ</w:t>
      </w:r>
    </w:p>
    <w:p w:rsidR="00E114CF" w:rsidRPr="006078AA" w:rsidRDefault="00E617CB" w:rsidP="006078AA">
      <w:pPr>
        <w:pStyle w:val="Tytu"/>
      </w:pPr>
      <w:r w:rsidRPr="006078AA">
        <w:t xml:space="preserve"> ORGANIZACJA RUCHU</w:t>
      </w:r>
    </w:p>
    <w:p w:rsidR="006078AA" w:rsidRPr="00934B55" w:rsidRDefault="006078AA" w:rsidP="00934B55">
      <w:pPr>
        <w:ind w:firstLine="0"/>
        <w:rPr>
          <w:rFonts w:cs="Times New Roman"/>
          <w:b/>
          <w:i/>
          <w:color w:val="0F243E" w:themeColor="text2" w:themeShade="80"/>
        </w:rPr>
      </w:pPr>
      <w:r w:rsidRPr="00934B55">
        <w:rPr>
          <w:rFonts w:cs="Times New Roman"/>
          <w:b/>
          <w:i/>
          <w:color w:val="0F243E" w:themeColor="text2" w:themeShade="80"/>
        </w:rPr>
        <w:t>dla zadania pn:</w:t>
      </w:r>
    </w:p>
    <w:p w:rsidR="00934B55" w:rsidRPr="00934B55" w:rsidRDefault="00934B55" w:rsidP="00934B55">
      <w:pPr>
        <w:pStyle w:val="Podtytu"/>
        <w:jc w:val="center"/>
      </w:pPr>
      <w:r>
        <w:rPr>
          <w:rFonts w:ascii="Times New Roman" w:hAnsi="Times New Roman" w:cs="Times New Roman"/>
        </w:rPr>
        <w:t>„</w:t>
      </w:r>
      <w:r w:rsidR="00123D66">
        <w:t xml:space="preserve">Opracowanie warunków technicznych przebudowy </w:t>
      </w:r>
      <w:r w:rsidR="00123D66">
        <w:rPr>
          <w:rFonts w:ascii="Times New Roman" w:hAnsi="Times New Roman" w:cs="Times New Roman"/>
        </w:rPr>
        <w:t>–</w:t>
      </w:r>
      <w:r w:rsidR="00123D66">
        <w:t xml:space="preserve"> droga wewnętrzna zlokalizowana na działce nr 504/2 </w:t>
      </w:r>
      <w:r w:rsidR="0049357C">
        <w:t xml:space="preserve"> </w:t>
      </w:r>
      <w:r w:rsidR="00123D66">
        <w:t xml:space="preserve"> w Marcinkowie</w:t>
      </w:r>
      <w:r>
        <w:rPr>
          <w:rFonts w:ascii="Times New Roman" w:hAnsi="Times New Roman" w:cs="Times New Roman"/>
        </w:rPr>
        <w:t>”</w:t>
      </w:r>
    </w:p>
    <w:tbl>
      <w:tblPr>
        <w:tblStyle w:val="Tabela-Siatka"/>
        <w:tblW w:w="0" w:type="auto"/>
        <w:tblLook w:val="04A0"/>
      </w:tblPr>
      <w:tblGrid>
        <w:gridCol w:w="4503"/>
        <w:gridCol w:w="4991"/>
      </w:tblGrid>
      <w:tr w:rsidR="00934B55" w:rsidTr="00934B55">
        <w:tc>
          <w:tcPr>
            <w:tcW w:w="4503" w:type="dxa"/>
          </w:tcPr>
          <w:p w:rsidR="00934B55" w:rsidRPr="00934B55" w:rsidRDefault="00934B55" w:rsidP="00934B55">
            <w:pPr>
              <w:pStyle w:val="Tekstpodstawowy"/>
              <w:jc w:val="left"/>
              <w:rPr>
                <w:b/>
              </w:rPr>
            </w:pPr>
            <w:r w:rsidRPr="00934B55">
              <w:rPr>
                <w:b/>
              </w:rPr>
              <w:t>Inwestor:</w:t>
            </w:r>
            <w:r w:rsidRPr="00934B55">
              <w:rPr>
                <w:b/>
              </w:rPr>
              <w:tab/>
            </w:r>
          </w:p>
          <w:p w:rsidR="00934B55" w:rsidRPr="00934B55" w:rsidRDefault="00123D66" w:rsidP="00934B55">
            <w:pPr>
              <w:pStyle w:val="Podtytu3"/>
              <w:ind w:left="0" w:firstLine="709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Gmina Wąchock</w:t>
            </w:r>
          </w:p>
          <w:p w:rsidR="00934B55" w:rsidRPr="00934B55" w:rsidRDefault="00123D66" w:rsidP="00934B55">
            <w:pPr>
              <w:pStyle w:val="Podtytu3"/>
              <w:ind w:left="0" w:firstLine="709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ul. Wielkowiejska 1</w:t>
            </w:r>
          </w:p>
          <w:p w:rsidR="00934B55" w:rsidRPr="00934B55" w:rsidRDefault="00934B55" w:rsidP="00934B55">
            <w:pPr>
              <w:pStyle w:val="Podtytu3"/>
              <w:ind w:left="0" w:firstLine="709"/>
              <w:rPr>
                <w:b/>
                <w:spacing w:val="0"/>
                <w:sz w:val="24"/>
                <w:szCs w:val="24"/>
              </w:rPr>
            </w:pPr>
            <w:r w:rsidRPr="00934B55">
              <w:rPr>
                <w:b/>
                <w:spacing w:val="0"/>
                <w:sz w:val="24"/>
                <w:szCs w:val="24"/>
              </w:rPr>
              <w:t>27-2</w:t>
            </w:r>
            <w:r w:rsidR="00123D66">
              <w:rPr>
                <w:b/>
                <w:spacing w:val="0"/>
                <w:sz w:val="24"/>
                <w:szCs w:val="24"/>
              </w:rPr>
              <w:t>15 Wąchock</w:t>
            </w:r>
          </w:p>
        </w:tc>
        <w:tc>
          <w:tcPr>
            <w:tcW w:w="4991" w:type="dxa"/>
          </w:tcPr>
          <w:p w:rsidR="00934B55" w:rsidRDefault="00934B55" w:rsidP="00934B55">
            <w:pPr>
              <w:pStyle w:val="Tekstpodstawowy"/>
              <w:jc w:val="left"/>
              <w:rPr>
                <w:b/>
              </w:rPr>
            </w:pPr>
            <w:r w:rsidRPr="00934B55">
              <w:rPr>
                <w:b/>
              </w:rPr>
              <w:t xml:space="preserve">Lokalizacja:  </w:t>
            </w:r>
          </w:p>
          <w:p w:rsidR="00934B55" w:rsidRPr="00934B55" w:rsidRDefault="00934B55" w:rsidP="00934B55">
            <w:pPr>
              <w:pStyle w:val="Tekstpodstawowy"/>
              <w:jc w:val="left"/>
              <w:rPr>
                <w:b/>
              </w:rPr>
            </w:pPr>
            <w:r w:rsidRPr="00934B55">
              <w:rPr>
                <w:b/>
              </w:rPr>
              <w:t xml:space="preserve"> województwo: </w:t>
            </w:r>
            <w:r w:rsidRPr="00934B55">
              <w:rPr>
                <w:b/>
              </w:rPr>
              <w:tab/>
            </w:r>
            <w:r w:rsidRPr="00934B55">
              <w:rPr>
                <w:rFonts w:ascii="ItalicT" w:eastAsiaTheme="minorHAnsi" w:hAnsi="ItalicT" w:cs="ItalicT"/>
                <w:b/>
                <w:color w:val="000099"/>
                <w:sz w:val="24"/>
                <w:szCs w:val="24"/>
                <w:lang w:eastAsia="en-US"/>
              </w:rPr>
              <w:t>świętokrzyskie</w:t>
            </w:r>
          </w:p>
          <w:p w:rsidR="00934B55" w:rsidRPr="00934B55" w:rsidRDefault="00934B55" w:rsidP="00934B55">
            <w:pPr>
              <w:pStyle w:val="Tekstpodstawowy"/>
              <w:jc w:val="lef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934B55">
              <w:rPr>
                <w:b/>
              </w:rPr>
              <w:t xml:space="preserve">powiat: </w:t>
            </w:r>
            <w:r>
              <w:rPr>
                <w:b/>
              </w:rPr>
              <w:t xml:space="preserve">    </w:t>
            </w:r>
            <w:r w:rsidRPr="00934B55">
              <w:rPr>
                <w:rFonts w:ascii="ItalicT" w:eastAsiaTheme="minorHAnsi" w:hAnsi="ItalicT" w:cs="ItalicT"/>
                <w:b/>
                <w:color w:val="000099"/>
                <w:sz w:val="24"/>
                <w:szCs w:val="24"/>
                <w:lang w:eastAsia="en-US"/>
              </w:rPr>
              <w:t>starachowicki</w:t>
            </w:r>
          </w:p>
          <w:p w:rsidR="00934B55" w:rsidRPr="00934B55" w:rsidRDefault="00934B55" w:rsidP="00934B55">
            <w:pPr>
              <w:pStyle w:val="Tekstpodstawowy"/>
              <w:jc w:val="left"/>
              <w:rPr>
                <w:b/>
              </w:rPr>
            </w:pPr>
            <w:r>
              <w:rPr>
                <w:b/>
              </w:rPr>
              <w:tab/>
              <w:t xml:space="preserve">    </w:t>
            </w:r>
            <w:r w:rsidRPr="00934B55">
              <w:rPr>
                <w:b/>
              </w:rPr>
              <w:t>gmina:</w:t>
            </w:r>
            <w:r w:rsidRPr="00934B55">
              <w:rPr>
                <w:b/>
              </w:rPr>
              <w:tab/>
            </w:r>
            <w:r w:rsidR="00123D66">
              <w:rPr>
                <w:rFonts w:ascii="ItalicT" w:eastAsiaTheme="minorHAnsi" w:hAnsi="ItalicT" w:cs="ItalicT"/>
                <w:b/>
                <w:color w:val="000099"/>
                <w:sz w:val="24"/>
                <w:szCs w:val="24"/>
                <w:lang w:eastAsia="en-US"/>
              </w:rPr>
              <w:t>Wąchock</w:t>
            </w:r>
          </w:p>
          <w:p w:rsidR="00934B55" w:rsidRDefault="00934B55" w:rsidP="00934B55">
            <w:pPr>
              <w:pStyle w:val="Tekstpodstawowy"/>
              <w:jc w:val="left"/>
              <w:rPr>
                <w:b/>
              </w:rPr>
            </w:pPr>
          </w:p>
        </w:tc>
      </w:tr>
    </w:tbl>
    <w:p w:rsidR="00372141" w:rsidRPr="00372141" w:rsidRDefault="00372141" w:rsidP="009A372F">
      <w:pPr>
        <w:pStyle w:val="Tekstpodstawowy"/>
        <w:jc w:val="left"/>
        <w:rPr>
          <w:b/>
          <w:u w:val="single"/>
        </w:rPr>
      </w:pPr>
      <w:r w:rsidRPr="00372141">
        <w:rPr>
          <w:rFonts w:ascii="ItalicT" w:eastAsiaTheme="minorHAnsi" w:hAnsi="ItalicT" w:cs="ItalicT"/>
          <w:b/>
          <w:color w:val="000099"/>
          <w:spacing w:val="-30"/>
          <w:sz w:val="26"/>
          <w:szCs w:val="26"/>
          <w:u w:val="single"/>
          <w:lang w:eastAsia="en-US"/>
        </w:rPr>
        <w:t>UZGODNIENIA:</w:t>
      </w:r>
    </w:p>
    <w:p w:rsidR="00BB53D2" w:rsidRDefault="00BB53D2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934B55" w:rsidRDefault="00934B55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372141" w:rsidRDefault="00372141" w:rsidP="009A372F">
      <w:pPr>
        <w:pStyle w:val="Tekstpodstawowy"/>
        <w:jc w:val="left"/>
        <w:rPr>
          <w:b/>
        </w:rPr>
      </w:pPr>
    </w:p>
    <w:p w:rsidR="009A372F" w:rsidRDefault="009A372F" w:rsidP="00372141">
      <w:pPr>
        <w:pStyle w:val="Tekstpodstawowy"/>
        <w:jc w:val="left"/>
        <w:rPr>
          <w:color w:val="000099"/>
          <w:spacing w:val="40"/>
          <w:szCs w:val="28"/>
        </w:rPr>
      </w:pPr>
    </w:p>
    <w:tbl>
      <w:tblPr>
        <w:tblpPr w:leftFromText="141" w:rightFromText="141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10"/>
        <w:gridCol w:w="2268"/>
      </w:tblGrid>
      <w:tr w:rsidR="00372141" w:rsidRPr="00164D83" w:rsidTr="00372141"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141" w:rsidRPr="00164D83" w:rsidRDefault="00372141" w:rsidP="00372141">
            <w:pPr>
              <w:pStyle w:val="Tekstpodstawowy"/>
              <w:jc w:val="left"/>
              <w:rPr>
                <w:b/>
                <w:color w:val="000099"/>
                <w:sz w:val="22"/>
                <w:szCs w:val="22"/>
              </w:rPr>
            </w:pPr>
            <w:r w:rsidRPr="00164D83">
              <w:rPr>
                <w:b/>
                <w:color w:val="000099"/>
                <w:sz w:val="22"/>
                <w:szCs w:val="22"/>
              </w:rPr>
              <w:t>Autorzy opracowania:</w:t>
            </w:r>
          </w:p>
        </w:tc>
      </w:tr>
      <w:tr w:rsidR="00372141" w:rsidRPr="00164D83" w:rsidTr="00372141"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</w:tcPr>
          <w:p w:rsidR="00372141" w:rsidRPr="00164D83" w:rsidRDefault="00372141" w:rsidP="00372141">
            <w:pPr>
              <w:pStyle w:val="Tekstpodstawowy"/>
              <w:rPr>
                <w:color w:val="000099"/>
                <w:sz w:val="16"/>
                <w:szCs w:val="16"/>
              </w:rPr>
            </w:pPr>
            <w:r w:rsidRPr="00164D83">
              <w:rPr>
                <w:color w:val="000099"/>
                <w:sz w:val="16"/>
                <w:szCs w:val="16"/>
              </w:rPr>
              <w:t>Imię i nazwisko</w:t>
            </w: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372141" w:rsidRPr="00164D83" w:rsidRDefault="00372141" w:rsidP="00372141">
            <w:pPr>
              <w:pStyle w:val="Tekstpodstawowy"/>
              <w:rPr>
                <w:color w:val="000099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372141" w:rsidRPr="00164D83" w:rsidRDefault="00372141" w:rsidP="00372141">
            <w:pPr>
              <w:pStyle w:val="Tekstpodstawowy"/>
              <w:rPr>
                <w:color w:val="000099"/>
                <w:sz w:val="16"/>
                <w:szCs w:val="16"/>
              </w:rPr>
            </w:pPr>
            <w:r w:rsidRPr="00164D83">
              <w:rPr>
                <w:color w:val="000099"/>
                <w:sz w:val="16"/>
                <w:szCs w:val="16"/>
              </w:rPr>
              <w:t>Podpis</w:t>
            </w:r>
          </w:p>
        </w:tc>
      </w:tr>
      <w:tr w:rsidR="00372141" w:rsidRPr="00164D83" w:rsidTr="00372141"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72141" w:rsidRPr="00314CC6" w:rsidRDefault="00372141" w:rsidP="00372141">
            <w:pPr>
              <w:pStyle w:val="Tekstpodstawowy"/>
              <w:jc w:val="left"/>
              <w:rPr>
                <w:rFonts w:ascii="ItalicT" w:hAnsi="ItalicT" w:cs="ItalicT"/>
                <w:color w:val="000099"/>
                <w:spacing w:val="-24"/>
                <w:sz w:val="14"/>
                <w:szCs w:val="14"/>
              </w:rPr>
            </w:pPr>
            <w:r w:rsidRPr="00314CC6">
              <w:rPr>
                <w:rFonts w:ascii="ItalicT" w:hAnsi="ItalicT" w:cs="ItalicT"/>
                <w:color w:val="000099"/>
                <w:spacing w:val="-24"/>
                <w:sz w:val="14"/>
                <w:szCs w:val="14"/>
              </w:rPr>
              <w:t>mgr  inż.</w:t>
            </w:r>
          </w:p>
          <w:p w:rsidR="00372141" w:rsidRPr="00314CC6" w:rsidRDefault="00372141" w:rsidP="00372141">
            <w:pPr>
              <w:pStyle w:val="Tekstpodstawowy"/>
              <w:jc w:val="left"/>
              <w:rPr>
                <w:rFonts w:ascii="ItalicT" w:hAnsi="ItalicT" w:cs="ItalicT"/>
                <w:color w:val="000099"/>
                <w:sz w:val="20"/>
              </w:rPr>
            </w:pPr>
            <w:r w:rsidRPr="00314CC6">
              <w:rPr>
                <w:rFonts w:ascii="ItalicT" w:hAnsi="ItalicT" w:cs="ItalicT"/>
                <w:color w:val="000099"/>
                <w:sz w:val="20"/>
              </w:rPr>
              <w:t xml:space="preserve"> Andrzej Rybak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</w:tcBorders>
          </w:tcPr>
          <w:p w:rsidR="00372141" w:rsidRPr="00372141" w:rsidRDefault="00372141" w:rsidP="00372141">
            <w:pPr>
              <w:pStyle w:val="Tekstpodstawowy"/>
              <w:jc w:val="left"/>
              <w:rPr>
                <w:rFonts w:ascii="Monotype Corsiva" w:hAnsi="Monotype Corsiva"/>
                <w:color w:val="000099"/>
                <w:sz w:val="14"/>
                <w:szCs w:val="14"/>
              </w:rPr>
            </w:pPr>
          </w:p>
          <w:p w:rsidR="00372141" w:rsidRPr="00164D83" w:rsidRDefault="00372141" w:rsidP="00372141">
            <w:pPr>
              <w:pStyle w:val="Tekstpodstawowy"/>
              <w:jc w:val="left"/>
              <w:rPr>
                <w:rFonts w:ascii="Monotype Corsiva" w:hAnsi="Monotype Corsiva"/>
                <w:color w:val="000099"/>
              </w:rPr>
            </w:pPr>
            <w:r>
              <w:rPr>
                <w:rFonts w:ascii="Monotype Corsiva" w:hAnsi="Monotype Corsiva"/>
                <w:color w:val="000099"/>
              </w:rPr>
              <w:t>SWK/0094/PWBD/15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141" w:rsidRPr="00164D83" w:rsidRDefault="00372141" w:rsidP="00372141">
            <w:pPr>
              <w:pStyle w:val="Tekstpodstawowy"/>
              <w:jc w:val="left"/>
              <w:rPr>
                <w:rFonts w:ascii="Monotype Corsiva" w:hAnsi="Monotype Corsiva"/>
                <w:color w:val="000099"/>
              </w:rPr>
            </w:pPr>
          </w:p>
        </w:tc>
      </w:tr>
    </w:tbl>
    <w:p w:rsidR="009A372F" w:rsidRDefault="009A372F" w:rsidP="00372141">
      <w:pPr>
        <w:pStyle w:val="Tekstpodstawowy"/>
        <w:jc w:val="left"/>
        <w:rPr>
          <w:color w:val="000099"/>
          <w:spacing w:val="40"/>
          <w:szCs w:val="28"/>
        </w:rPr>
      </w:pPr>
    </w:p>
    <w:p w:rsidR="009A372F" w:rsidRDefault="00E114CF" w:rsidP="00372141">
      <w:pPr>
        <w:pStyle w:val="Tekstpodstawowy"/>
        <w:spacing w:after="240" w:line="276" w:lineRule="auto"/>
        <w:jc w:val="left"/>
        <w:rPr>
          <w:spacing w:val="40"/>
          <w:szCs w:val="28"/>
        </w:rPr>
      </w:pPr>
      <w:r w:rsidRPr="00E114CF">
        <w:rPr>
          <w:spacing w:val="40"/>
          <w:szCs w:val="28"/>
        </w:rPr>
        <w:lastRenderedPageBreak/>
        <w:t>Za</w:t>
      </w:r>
      <w:r>
        <w:rPr>
          <w:spacing w:val="40"/>
          <w:szCs w:val="28"/>
        </w:rPr>
        <w:t>wartość opracowania</w:t>
      </w:r>
    </w:p>
    <w:p w:rsidR="00E114CF" w:rsidRPr="009D49E8" w:rsidRDefault="00E114CF" w:rsidP="00372141">
      <w:pPr>
        <w:pStyle w:val="Tekstpodstawowy"/>
        <w:numPr>
          <w:ilvl w:val="0"/>
          <w:numId w:val="42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9D49E8">
        <w:rPr>
          <w:sz w:val="24"/>
          <w:szCs w:val="24"/>
        </w:rPr>
        <w:t>Podstawa opracowania</w:t>
      </w:r>
      <w:r w:rsidR="008E6F5E" w:rsidRPr="009D49E8">
        <w:rPr>
          <w:sz w:val="24"/>
          <w:szCs w:val="24"/>
        </w:rPr>
        <w:t>.</w:t>
      </w:r>
    </w:p>
    <w:p w:rsidR="00E114CF" w:rsidRPr="009D49E8" w:rsidRDefault="00E114CF" w:rsidP="00372141">
      <w:pPr>
        <w:pStyle w:val="Tekstpodstawowy"/>
        <w:numPr>
          <w:ilvl w:val="0"/>
          <w:numId w:val="42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9D49E8">
        <w:rPr>
          <w:sz w:val="24"/>
          <w:szCs w:val="24"/>
        </w:rPr>
        <w:t>Przedmiot i lokalizacja inwestycji</w:t>
      </w:r>
      <w:r w:rsidR="008E6F5E" w:rsidRPr="009D49E8">
        <w:rPr>
          <w:sz w:val="24"/>
          <w:szCs w:val="24"/>
        </w:rPr>
        <w:t>.</w:t>
      </w:r>
    </w:p>
    <w:p w:rsidR="00E114CF" w:rsidRPr="009D49E8" w:rsidRDefault="00E114CF" w:rsidP="00372141">
      <w:pPr>
        <w:pStyle w:val="Tekstpodstawowy"/>
        <w:numPr>
          <w:ilvl w:val="0"/>
          <w:numId w:val="42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9D49E8">
        <w:rPr>
          <w:sz w:val="24"/>
          <w:szCs w:val="24"/>
        </w:rPr>
        <w:t>Opis stanu istniejącego</w:t>
      </w:r>
      <w:r w:rsidR="008E6F5E" w:rsidRPr="009D49E8">
        <w:rPr>
          <w:sz w:val="24"/>
          <w:szCs w:val="24"/>
        </w:rPr>
        <w:t>.</w:t>
      </w:r>
    </w:p>
    <w:p w:rsidR="00E114CF" w:rsidRPr="009D49E8" w:rsidRDefault="00E114CF" w:rsidP="00372141">
      <w:pPr>
        <w:pStyle w:val="Tekstpodstawowy"/>
        <w:numPr>
          <w:ilvl w:val="0"/>
          <w:numId w:val="42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9D49E8">
        <w:rPr>
          <w:sz w:val="24"/>
          <w:szCs w:val="24"/>
        </w:rPr>
        <w:t>Opis stanu projektowanego</w:t>
      </w:r>
      <w:r w:rsidR="008E6F5E" w:rsidRPr="009D49E8">
        <w:rPr>
          <w:sz w:val="24"/>
          <w:szCs w:val="24"/>
        </w:rPr>
        <w:t>.</w:t>
      </w:r>
    </w:p>
    <w:p w:rsidR="00E114CF" w:rsidRPr="009D49E8" w:rsidRDefault="00E114CF" w:rsidP="00372141">
      <w:pPr>
        <w:pStyle w:val="Tekstpodstawowy"/>
        <w:numPr>
          <w:ilvl w:val="1"/>
          <w:numId w:val="45"/>
        </w:numPr>
        <w:spacing w:line="276" w:lineRule="auto"/>
        <w:jc w:val="both"/>
        <w:rPr>
          <w:sz w:val="24"/>
          <w:szCs w:val="24"/>
        </w:rPr>
      </w:pPr>
      <w:r w:rsidRPr="009D49E8">
        <w:rPr>
          <w:sz w:val="24"/>
          <w:szCs w:val="24"/>
        </w:rPr>
        <w:t>Założenia projektowanej organizacji ruchu na czas stały</w:t>
      </w:r>
      <w:r w:rsidR="008E6F5E" w:rsidRPr="009D49E8">
        <w:rPr>
          <w:sz w:val="24"/>
          <w:szCs w:val="24"/>
        </w:rPr>
        <w:t>.</w:t>
      </w:r>
    </w:p>
    <w:p w:rsidR="00E1774A" w:rsidRPr="009D49E8" w:rsidRDefault="00E1774A" w:rsidP="00372141">
      <w:pPr>
        <w:pStyle w:val="Tekstpodstawowy"/>
        <w:numPr>
          <w:ilvl w:val="1"/>
          <w:numId w:val="45"/>
        </w:numPr>
        <w:spacing w:line="276" w:lineRule="auto"/>
        <w:jc w:val="both"/>
        <w:rPr>
          <w:sz w:val="24"/>
          <w:szCs w:val="24"/>
        </w:rPr>
      </w:pPr>
      <w:r w:rsidRPr="009D49E8">
        <w:rPr>
          <w:sz w:val="24"/>
          <w:szCs w:val="24"/>
        </w:rPr>
        <w:t>Oznakowanie pionowe i poziome</w:t>
      </w:r>
      <w:r w:rsidR="008E6F5E" w:rsidRPr="009D49E8">
        <w:rPr>
          <w:sz w:val="24"/>
          <w:szCs w:val="24"/>
        </w:rPr>
        <w:t>.</w:t>
      </w:r>
    </w:p>
    <w:p w:rsidR="00E1774A" w:rsidRPr="009D49E8" w:rsidRDefault="00E1774A" w:rsidP="00372141">
      <w:pPr>
        <w:pStyle w:val="Tekstpodstawowy"/>
        <w:numPr>
          <w:ilvl w:val="1"/>
          <w:numId w:val="45"/>
        </w:numPr>
        <w:spacing w:line="276" w:lineRule="auto"/>
        <w:jc w:val="both"/>
        <w:rPr>
          <w:sz w:val="24"/>
          <w:szCs w:val="24"/>
        </w:rPr>
      </w:pPr>
      <w:r w:rsidRPr="009D49E8">
        <w:rPr>
          <w:sz w:val="24"/>
          <w:szCs w:val="24"/>
        </w:rPr>
        <w:t>Sposób umieszczania znaków pionowych</w:t>
      </w:r>
      <w:r w:rsidR="008E6F5E" w:rsidRPr="009D49E8">
        <w:rPr>
          <w:sz w:val="24"/>
          <w:szCs w:val="24"/>
        </w:rPr>
        <w:t>.</w:t>
      </w:r>
    </w:p>
    <w:p w:rsidR="00E1774A" w:rsidRPr="009D49E8" w:rsidRDefault="00E1774A" w:rsidP="00372141">
      <w:pPr>
        <w:pStyle w:val="Tekstpodstawowy"/>
        <w:numPr>
          <w:ilvl w:val="1"/>
          <w:numId w:val="45"/>
        </w:numPr>
        <w:spacing w:line="276" w:lineRule="auto"/>
        <w:jc w:val="both"/>
        <w:rPr>
          <w:sz w:val="24"/>
          <w:szCs w:val="24"/>
        </w:rPr>
      </w:pPr>
      <w:r w:rsidRPr="009D49E8">
        <w:rPr>
          <w:sz w:val="24"/>
          <w:szCs w:val="24"/>
        </w:rPr>
        <w:t>Wymagania dotyczące znaków</w:t>
      </w:r>
      <w:r w:rsidR="008E6F5E" w:rsidRPr="009D49E8">
        <w:rPr>
          <w:sz w:val="24"/>
          <w:szCs w:val="24"/>
        </w:rPr>
        <w:t>.</w:t>
      </w:r>
    </w:p>
    <w:p w:rsidR="008E6F5E" w:rsidRPr="009D49E8" w:rsidRDefault="008E6F5E" w:rsidP="00372141">
      <w:pPr>
        <w:pStyle w:val="Tekstpodstawowy"/>
        <w:numPr>
          <w:ilvl w:val="0"/>
          <w:numId w:val="45"/>
        </w:numPr>
        <w:spacing w:line="276" w:lineRule="auto"/>
        <w:jc w:val="both"/>
        <w:rPr>
          <w:sz w:val="24"/>
          <w:szCs w:val="24"/>
        </w:rPr>
      </w:pPr>
      <w:r w:rsidRPr="009D49E8">
        <w:rPr>
          <w:sz w:val="24"/>
          <w:szCs w:val="24"/>
        </w:rPr>
        <w:t>Rysunki rozmieszczenia znaków pionowych i poziomych.</w:t>
      </w: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E1774A">
      <w:pPr>
        <w:pStyle w:val="Tekstpodstawowy"/>
        <w:spacing w:line="360" w:lineRule="auto"/>
        <w:ind w:left="450"/>
        <w:jc w:val="both"/>
        <w:rPr>
          <w:szCs w:val="28"/>
        </w:rPr>
      </w:pPr>
    </w:p>
    <w:p w:rsidR="00E1774A" w:rsidRDefault="00E1774A" w:rsidP="00372141">
      <w:pPr>
        <w:pStyle w:val="Tekstpodstawowy"/>
        <w:spacing w:line="360" w:lineRule="auto"/>
        <w:jc w:val="both"/>
        <w:rPr>
          <w:szCs w:val="28"/>
        </w:rPr>
      </w:pPr>
    </w:p>
    <w:p w:rsidR="00372141" w:rsidRDefault="00372141" w:rsidP="00372141">
      <w:pPr>
        <w:pStyle w:val="Tekstpodstawowy"/>
        <w:spacing w:line="360" w:lineRule="auto"/>
        <w:jc w:val="both"/>
        <w:rPr>
          <w:szCs w:val="28"/>
        </w:rPr>
      </w:pPr>
    </w:p>
    <w:p w:rsidR="00372141" w:rsidRDefault="00372141" w:rsidP="00372141">
      <w:pPr>
        <w:pStyle w:val="Tekstpodstawowy"/>
        <w:spacing w:line="360" w:lineRule="auto"/>
        <w:jc w:val="both"/>
        <w:rPr>
          <w:szCs w:val="28"/>
        </w:rPr>
      </w:pPr>
    </w:p>
    <w:p w:rsidR="00372141" w:rsidRDefault="00372141" w:rsidP="00372141">
      <w:pPr>
        <w:pStyle w:val="Tekstpodstawowy"/>
        <w:spacing w:line="360" w:lineRule="auto"/>
        <w:jc w:val="both"/>
        <w:rPr>
          <w:szCs w:val="28"/>
        </w:rPr>
      </w:pPr>
    </w:p>
    <w:p w:rsidR="00372141" w:rsidRDefault="00372141" w:rsidP="00372141">
      <w:pPr>
        <w:pStyle w:val="Tekstpodstawowy"/>
        <w:spacing w:line="360" w:lineRule="auto"/>
        <w:jc w:val="both"/>
        <w:rPr>
          <w:szCs w:val="28"/>
        </w:rPr>
      </w:pPr>
    </w:p>
    <w:p w:rsidR="00372141" w:rsidRDefault="00372141" w:rsidP="00372141">
      <w:pPr>
        <w:pStyle w:val="Tekstpodstawowy"/>
        <w:spacing w:line="360" w:lineRule="auto"/>
        <w:jc w:val="both"/>
        <w:rPr>
          <w:szCs w:val="28"/>
        </w:rPr>
      </w:pPr>
    </w:p>
    <w:p w:rsidR="00D04ABE" w:rsidRDefault="00D04ABE" w:rsidP="00372141">
      <w:pPr>
        <w:pStyle w:val="Tekstpodstawowy"/>
        <w:spacing w:line="360" w:lineRule="auto"/>
        <w:jc w:val="both"/>
        <w:rPr>
          <w:szCs w:val="28"/>
        </w:rPr>
      </w:pPr>
    </w:p>
    <w:p w:rsidR="00D04ABE" w:rsidRDefault="00D04ABE" w:rsidP="00372141">
      <w:pPr>
        <w:pStyle w:val="Tekstpodstawowy"/>
        <w:spacing w:line="360" w:lineRule="auto"/>
        <w:jc w:val="both"/>
        <w:rPr>
          <w:szCs w:val="28"/>
        </w:rPr>
      </w:pPr>
    </w:p>
    <w:p w:rsidR="00E1774A" w:rsidRPr="00372141" w:rsidRDefault="00E1774A" w:rsidP="00372141">
      <w:pPr>
        <w:pStyle w:val="Nagwek1"/>
      </w:pPr>
      <w:r w:rsidRPr="00372141">
        <w:lastRenderedPageBreak/>
        <w:t>Podstawa opracowania</w:t>
      </w:r>
    </w:p>
    <w:p w:rsidR="00E1774A" w:rsidRPr="00906D8A" w:rsidRDefault="00E1774A" w:rsidP="00372141">
      <w:pPr>
        <w:pStyle w:val="Tekstpodstawowy"/>
        <w:numPr>
          <w:ilvl w:val="1"/>
          <w:numId w:val="46"/>
        </w:numPr>
        <w:spacing w:after="120"/>
        <w:ind w:left="709" w:hanging="709"/>
        <w:jc w:val="both"/>
        <w:rPr>
          <w:sz w:val="24"/>
          <w:szCs w:val="24"/>
        </w:rPr>
      </w:pPr>
      <w:r w:rsidRPr="00906D8A">
        <w:rPr>
          <w:sz w:val="24"/>
          <w:szCs w:val="24"/>
        </w:rPr>
        <w:t>Umowa z inwestorem na wykonanie dokumentacji projektowej</w:t>
      </w:r>
    </w:p>
    <w:p w:rsidR="00E1774A" w:rsidRPr="00906D8A" w:rsidRDefault="00E1774A" w:rsidP="00372141">
      <w:pPr>
        <w:pStyle w:val="Tekstpodstawowy"/>
        <w:numPr>
          <w:ilvl w:val="1"/>
          <w:numId w:val="46"/>
        </w:numPr>
        <w:spacing w:after="120"/>
        <w:ind w:left="709" w:hanging="709"/>
        <w:jc w:val="both"/>
        <w:rPr>
          <w:sz w:val="24"/>
          <w:szCs w:val="24"/>
        </w:rPr>
      </w:pPr>
      <w:r w:rsidRPr="00906D8A">
        <w:rPr>
          <w:sz w:val="24"/>
          <w:szCs w:val="24"/>
        </w:rPr>
        <w:t>Rozporządzenie Ministra Transportu i Gospodarki Morskiej z dnia 2 marca 1999r w sprawie warunków technicznych, jakim powinny odpowiadać drogi publiczne i ich usytuowanie (Dz. U. 1999 Nr 43 poz. 430)</w:t>
      </w:r>
    </w:p>
    <w:p w:rsidR="00E1774A" w:rsidRPr="00906D8A" w:rsidRDefault="00E1774A" w:rsidP="00372141">
      <w:pPr>
        <w:pStyle w:val="Tekstpodstawowy"/>
        <w:numPr>
          <w:ilvl w:val="1"/>
          <w:numId w:val="46"/>
        </w:numPr>
        <w:spacing w:after="120"/>
        <w:ind w:left="709" w:hanging="709"/>
        <w:jc w:val="both"/>
        <w:rPr>
          <w:sz w:val="24"/>
          <w:szCs w:val="24"/>
        </w:rPr>
      </w:pPr>
      <w:r w:rsidRPr="00906D8A">
        <w:rPr>
          <w:sz w:val="24"/>
          <w:szCs w:val="24"/>
        </w:rPr>
        <w:t xml:space="preserve">Ustaw z dnia 20 czerwca 1997r Prawo o ruchu </w:t>
      </w:r>
      <w:r w:rsidR="0098344E">
        <w:rPr>
          <w:sz w:val="24"/>
          <w:szCs w:val="24"/>
        </w:rPr>
        <w:t xml:space="preserve">drogowym (Dz. U. </w:t>
      </w:r>
      <w:r w:rsidR="00EE4F97">
        <w:rPr>
          <w:sz w:val="24"/>
          <w:szCs w:val="24"/>
        </w:rPr>
        <w:t>z 2012r poz. 1137 z późn zm.</w:t>
      </w:r>
      <w:r w:rsidRPr="00906D8A">
        <w:rPr>
          <w:sz w:val="24"/>
          <w:szCs w:val="24"/>
        </w:rPr>
        <w:t>)</w:t>
      </w:r>
    </w:p>
    <w:p w:rsidR="00E1774A" w:rsidRPr="00906D8A" w:rsidRDefault="00E1774A" w:rsidP="00372141">
      <w:pPr>
        <w:pStyle w:val="Tekstpodstawowy"/>
        <w:numPr>
          <w:ilvl w:val="1"/>
          <w:numId w:val="46"/>
        </w:numPr>
        <w:spacing w:after="120"/>
        <w:ind w:left="709" w:hanging="709"/>
        <w:jc w:val="both"/>
        <w:rPr>
          <w:sz w:val="24"/>
          <w:szCs w:val="24"/>
        </w:rPr>
      </w:pPr>
      <w:r w:rsidRPr="00906D8A">
        <w:rPr>
          <w:sz w:val="24"/>
          <w:szCs w:val="24"/>
        </w:rPr>
        <w:t>Rozporządzenie Ministra Infras</w:t>
      </w:r>
      <w:r w:rsidR="004E0C10" w:rsidRPr="00906D8A">
        <w:rPr>
          <w:sz w:val="24"/>
          <w:szCs w:val="24"/>
        </w:rPr>
        <w:t>truktury z dnia 23 września 2003r w sprawie szczegółowych warunków zarządzania ruchem na drogach oraz wykonania nadzoru nad tym zarządzeniem (Dz. U. Nr 177 poz. 1729)</w:t>
      </w:r>
    </w:p>
    <w:p w:rsidR="004E0C10" w:rsidRPr="00906D8A" w:rsidRDefault="004E0C10" w:rsidP="00372141">
      <w:pPr>
        <w:pStyle w:val="Tekstpodstawowy"/>
        <w:numPr>
          <w:ilvl w:val="1"/>
          <w:numId w:val="46"/>
        </w:numPr>
        <w:spacing w:after="120"/>
        <w:ind w:left="709" w:hanging="709"/>
        <w:jc w:val="both"/>
        <w:rPr>
          <w:sz w:val="24"/>
          <w:szCs w:val="24"/>
        </w:rPr>
      </w:pPr>
      <w:r w:rsidRPr="00906D8A">
        <w:rPr>
          <w:sz w:val="24"/>
          <w:szCs w:val="24"/>
        </w:rPr>
        <w:t>Rozporządzenie Ministra Infrastruktury oraz Spraw Wewnętrznych i Administracji z dnia 31 lipca 2002r w sprawie znaków i sygnałów na drogach (Dz. U. Nr 170 poz. 1393)</w:t>
      </w:r>
    </w:p>
    <w:p w:rsidR="004E0C10" w:rsidRPr="00906D8A" w:rsidRDefault="004E0C10" w:rsidP="00372141">
      <w:pPr>
        <w:pStyle w:val="Tekstpodstawowy"/>
        <w:numPr>
          <w:ilvl w:val="1"/>
          <w:numId w:val="46"/>
        </w:numPr>
        <w:spacing w:after="120"/>
        <w:ind w:left="709" w:hanging="709"/>
        <w:jc w:val="both"/>
        <w:rPr>
          <w:sz w:val="24"/>
          <w:szCs w:val="24"/>
        </w:rPr>
      </w:pPr>
      <w:r w:rsidRPr="00906D8A">
        <w:rPr>
          <w:sz w:val="24"/>
          <w:szCs w:val="24"/>
        </w:rPr>
        <w:t xml:space="preserve">Szczegółowe warunki techniczne dla znaków i sygnałów drogowych oraz urządzeń bezpieczeństwa ruchu drogowego </w:t>
      </w:r>
      <w:r w:rsidR="0056081E" w:rsidRPr="00906D8A">
        <w:rPr>
          <w:sz w:val="24"/>
          <w:szCs w:val="24"/>
        </w:rPr>
        <w:t xml:space="preserve">i warunki ich umieszczania na drogach (Zał. </w:t>
      </w:r>
      <w:r w:rsidR="00932FAF">
        <w:rPr>
          <w:sz w:val="24"/>
          <w:szCs w:val="24"/>
        </w:rPr>
        <w:t>d</w:t>
      </w:r>
      <w:r w:rsidR="0056081E" w:rsidRPr="00906D8A">
        <w:rPr>
          <w:sz w:val="24"/>
          <w:szCs w:val="24"/>
        </w:rPr>
        <w:t>o nr 220 poz. 2181 z dnia 23 grudnia 2003r)</w:t>
      </w:r>
    </w:p>
    <w:p w:rsidR="0056081E" w:rsidRPr="00906D8A" w:rsidRDefault="0056081E" w:rsidP="00372141">
      <w:pPr>
        <w:pStyle w:val="Tekstpodstawowy"/>
        <w:numPr>
          <w:ilvl w:val="1"/>
          <w:numId w:val="46"/>
        </w:numPr>
        <w:spacing w:after="120"/>
        <w:ind w:left="709" w:hanging="709"/>
        <w:jc w:val="both"/>
        <w:rPr>
          <w:sz w:val="24"/>
          <w:szCs w:val="24"/>
        </w:rPr>
      </w:pPr>
      <w:r w:rsidRPr="00906D8A">
        <w:rPr>
          <w:sz w:val="24"/>
          <w:szCs w:val="24"/>
        </w:rPr>
        <w:t>Wizja lokalna na działce oraz niezbędne pomiary uzupełniające.</w:t>
      </w:r>
    </w:p>
    <w:p w:rsidR="0056081E" w:rsidRDefault="0056081E" w:rsidP="0056081E">
      <w:pPr>
        <w:pStyle w:val="Nagwek1"/>
      </w:pPr>
      <w:r>
        <w:t>Przedmiot i lokalizacja inwestycji</w:t>
      </w:r>
    </w:p>
    <w:p w:rsidR="00B80502" w:rsidRPr="00906D8A" w:rsidRDefault="0056081E" w:rsidP="00372141">
      <w:pPr>
        <w:pStyle w:val="Tekstpodstawowy"/>
        <w:spacing w:before="240" w:after="240"/>
        <w:ind w:firstLine="357"/>
        <w:jc w:val="both"/>
        <w:rPr>
          <w:sz w:val="24"/>
          <w:szCs w:val="24"/>
        </w:rPr>
      </w:pPr>
      <w:r w:rsidRPr="00906D8A">
        <w:rPr>
          <w:sz w:val="24"/>
          <w:szCs w:val="24"/>
        </w:rPr>
        <w:t xml:space="preserve">Przedmiotem </w:t>
      </w:r>
      <w:r w:rsidR="008B70A1">
        <w:rPr>
          <w:sz w:val="24"/>
          <w:szCs w:val="24"/>
        </w:rPr>
        <w:t>opracowania</w:t>
      </w:r>
      <w:r w:rsidRPr="00906D8A">
        <w:rPr>
          <w:sz w:val="24"/>
          <w:szCs w:val="24"/>
        </w:rPr>
        <w:t xml:space="preserve"> jest </w:t>
      </w:r>
      <w:r w:rsidR="008B70A1">
        <w:rPr>
          <w:sz w:val="24"/>
          <w:szCs w:val="24"/>
        </w:rPr>
        <w:t>projekt</w:t>
      </w:r>
      <w:r w:rsidR="00372141">
        <w:rPr>
          <w:sz w:val="24"/>
          <w:szCs w:val="24"/>
        </w:rPr>
        <w:t xml:space="preserve"> stałej organizacji ruchu w związku z </w:t>
      </w:r>
      <w:r w:rsidR="008B70A1">
        <w:rPr>
          <w:sz w:val="24"/>
          <w:szCs w:val="24"/>
        </w:rPr>
        <w:t>opracowaniem dokumentacji projektowej pt: „Opracowanie warunków technicznych przebudowy – droga wewnętrzna zlokalizowana na działce nr 504/2 w Marcinkowie”.</w:t>
      </w:r>
      <w:r w:rsidR="00372141">
        <w:rPr>
          <w:sz w:val="24"/>
          <w:szCs w:val="24"/>
        </w:rPr>
        <w:t xml:space="preserve"> </w:t>
      </w:r>
    </w:p>
    <w:p w:rsidR="0056081E" w:rsidRDefault="0056081E" w:rsidP="0056081E">
      <w:pPr>
        <w:pStyle w:val="Nagwek1"/>
      </w:pPr>
      <w:r>
        <w:t>Opis stanu istniejącego</w:t>
      </w:r>
    </w:p>
    <w:p w:rsidR="00850FFD" w:rsidRDefault="005F52A3" w:rsidP="00850FFD">
      <w:pPr>
        <w:pStyle w:val="Akapitzlist"/>
        <w:spacing w:line="276" w:lineRule="auto"/>
      </w:pPr>
      <w:r>
        <w:t>Szerokość jezdni 4-6m</w:t>
      </w:r>
    </w:p>
    <w:p w:rsidR="008E37D7" w:rsidRDefault="00850FFD" w:rsidP="005F52A3">
      <w:pPr>
        <w:pStyle w:val="Akapitzlist"/>
        <w:spacing w:line="276" w:lineRule="auto"/>
      </w:pPr>
      <w:r>
        <w:t xml:space="preserve">Jezdnia o </w:t>
      </w:r>
      <w:r w:rsidR="00D04ABE">
        <w:t xml:space="preserve">nawierzchni </w:t>
      </w:r>
      <w:r w:rsidR="005F52A3">
        <w:t>gruntowej częściowo ulepszona kruszywem</w:t>
      </w:r>
    </w:p>
    <w:p w:rsidR="005F52A3" w:rsidRDefault="005F52A3" w:rsidP="00AE371A">
      <w:pPr>
        <w:spacing w:line="276" w:lineRule="auto"/>
      </w:pPr>
      <w:r>
        <w:t>Droga wewnętrzna zlokalizowana na działce nr 504/2 nie posiada oznakowania pionowego jak i poziomego.</w:t>
      </w:r>
    </w:p>
    <w:p w:rsidR="005F52A3" w:rsidRDefault="005773CB" w:rsidP="00AE371A">
      <w:pPr>
        <w:spacing w:line="276" w:lineRule="auto"/>
      </w:pPr>
      <w:r>
        <w:t>Projektowany odcinek drogi zabudowany jest zabudową mieszkaniową jednorodzinną, zagrodową i stanowi dojazd do pól.</w:t>
      </w:r>
    </w:p>
    <w:p w:rsidR="005773CB" w:rsidRDefault="005773CB" w:rsidP="00AE371A">
      <w:pPr>
        <w:spacing w:line="276" w:lineRule="auto"/>
      </w:pPr>
      <w:r>
        <w:t>Uczestnikami ruchu na przedmiotowym odcinku są pojazdy osób dojeżdżających do pobliskich domów, maszyny rolnicze oraz piesi.</w:t>
      </w:r>
    </w:p>
    <w:p w:rsidR="005773CB" w:rsidRDefault="005773CB" w:rsidP="00AE371A">
      <w:pPr>
        <w:spacing w:line="276" w:lineRule="auto"/>
      </w:pPr>
      <w:r>
        <w:t>Ruch na przedmiotowym odcinku drogi ma charakter lokalny i nie przewiduje się na nim innych uczestników ruchu.</w:t>
      </w:r>
    </w:p>
    <w:p w:rsidR="008E37D7" w:rsidRDefault="008E37D7" w:rsidP="008E37D7">
      <w:pPr>
        <w:pStyle w:val="Nagwek1"/>
      </w:pPr>
      <w:r>
        <w:t>Opis stanu projektowanego</w:t>
      </w:r>
    </w:p>
    <w:p w:rsidR="008E37D7" w:rsidRDefault="00906D8A" w:rsidP="008E37D7">
      <w:pPr>
        <w:pStyle w:val="Nagwek2"/>
      </w:pPr>
      <w:r>
        <w:t>Założenia projektowanej organizacji ruchu na czas stały</w:t>
      </w:r>
    </w:p>
    <w:p w:rsidR="00850FFD" w:rsidRDefault="00850FFD" w:rsidP="0035315F">
      <w:pPr>
        <w:spacing w:after="60" w:line="276" w:lineRule="auto"/>
        <w:ind w:left="284"/>
      </w:pPr>
      <w:r>
        <w:t>Założeniem do wykonania projektu organizacji ruchu na</w:t>
      </w:r>
      <w:r w:rsidR="005773CB">
        <w:t xml:space="preserve"> przebudowywanym odcinku drogi wewnętrznej na działce 504/2 w miejscowości Marcinków</w:t>
      </w:r>
      <w:r w:rsidR="00E748F9">
        <w:t xml:space="preserve"> jest poprawa bezpieczeństwa uczestników ruchu zarówno pojazdów mechanicznych jak i pieszych.</w:t>
      </w:r>
      <w:r w:rsidR="00BA4157">
        <w:t xml:space="preserve"> Projektowana organizacja ruchu ma za zadanie </w:t>
      </w:r>
      <w:r w:rsidR="00E748F9">
        <w:t>uporządkowanie ruchu</w:t>
      </w:r>
      <w:r w:rsidR="005773CB">
        <w:t xml:space="preserve"> w związku z wykonaniem nawierzchni bitumicznej</w:t>
      </w:r>
      <w:r w:rsidR="00E748F9">
        <w:t>.</w:t>
      </w:r>
      <w:r w:rsidR="00CF7E5D">
        <w:t xml:space="preserve"> </w:t>
      </w:r>
    </w:p>
    <w:p w:rsidR="00CF7E5D" w:rsidRDefault="00E748F9" w:rsidP="0035315F">
      <w:pPr>
        <w:spacing w:after="60" w:line="276" w:lineRule="auto"/>
        <w:ind w:left="284"/>
      </w:pPr>
      <w:r>
        <w:lastRenderedPageBreak/>
        <w:t xml:space="preserve">Na całym przebudowywanym odcinku projektuje się jezdnię szerokości </w:t>
      </w:r>
      <w:r w:rsidR="005773CB">
        <w:t>4</w:t>
      </w:r>
      <w:r>
        <w:t xml:space="preserve">m dla ruchu dwukierunkowego, oraz obustronne </w:t>
      </w:r>
      <w:r w:rsidR="005773CB">
        <w:t xml:space="preserve">pobocza o szerokości 0,5m. </w:t>
      </w:r>
      <w:r>
        <w:t xml:space="preserve"> </w:t>
      </w:r>
    </w:p>
    <w:p w:rsidR="00E748F9" w:rsidRDefault="00E748F9" w:rsidP="0035315F">
      <w:pPr>
        <w:spacing w:after="60" w:line="276" w:lineRule="auto"/>
        <w:ind w:left="284"/>
      </w:pPr>
      <w:r>
        <w:t xml:space="preserve">Z uwagi na charakter ruchu proponowane rozwiązanie powinno zapewnić płynność ruchu mechanicznego i bezpieczeństwo ruchu pieszych. </w:t>
      </w:r>
      <w:r w:rsidR="00CB3DCC">
        <w:t>Biorąc pod uwagę panujący ruch na przedmiotowej drodze p</w:t>
      </w:r>
      <w:r w:rsidR="005773CB">
        <w:t xml:space="preserve">rojektowana szerokość </w:t>
      </w:r>
      <w:r w:rsidR="00CB3DCC">
        <w:t>drogi</w:t>
      </w:r>
      <w:r w:rsidR="005773CB">
        <w:t xml:space="preserve"> wraz z poboczami równa 5m przy </w:t>
      </w:r>
      <w:r w:rsidR="00CB3DCC">
        <w:t xml:space="preserve"> jednoczesnym</w:t>
      </w:r>
      <w:r w:rsidR="005773CB">
        <w:t xml:space="preserve"> ruchu pojazdów i pieszych jest wystarczająca</w:t>
      </w:r>
      <w:r w:rsidR="00CB3DCC">
        <w:t>.</w:t>
      </w:r>
      <w:r>
        <w:t xml:space="preserve"> </w:t>
      </w:r>
    </w:p>
    <w:p w:rsidR="004F6C1D" w:rsidRDefault="004F6C1D" w:rsidP="004F6C1D">
      <w:pPr>
        <w:pStyle w:val="Nagwek2"/>
      </w:pPr>
      <w:r>
        <w:t>Oznakowanie pionowe i poziome.</w:t>
      </w:r>
    </w:p>
    <w:p w:rsidR="004F6C1D" w:rsidRDefault="004F6C1D" w:rsidP="00E70229">
      <w:pPr>
        <w:spacing w:after="60" w:line="276" w:lineRule="auto"/>
      </w:pPr>
      <w:r>
        <w:t>Wszystkie znaki pionowe należy rozmieścić zgodnie z planem sytuacyjnym, Szczegółowymi Warunkami Technicznymi dla znaków i sygnałów drogowych oraz urządzeń bezpieczeństwa ruchu drogowego i warunkami ich umieszczania na drogach.</w:t>
      </w:r>
    </w:p>
    <w:p w:rsidR="00CD439E" w:rsidRPr="00CD439E" w:rsidRDefault="00CD439E" w:rsidP="00E70229">
      <w:pPr>
        <w:spacing w:after="60" w:line="276" w:lineRule="auto"/>
        <w:rPr>
          <w:b/>
        </w:rPr>
      </w:pPr>
      <w:r w:rsidRPr="00CD439E">
        <w:rPr>
          <w:b/>
        </w:rPr>
        <w:t>Oznakowanie pionowe:</w:t>
      </w:r>
    </w:p>
    <w:p w:rsidR="00E10E42" w:rsidRDefault="00CD439E" w:rsidP="00CD439E">
      <w:pPr>
        <w:spacing w:after="60" w:line="276" w:lineRule="auto"/>
      </w:pPr>
      <w:r>
        <w:t xml:space="preserve">Projektuje się </w:t>
      </w:r>
      <w:r w:rsidR="00CB3DCC">
        <w:t>umies</w:t>
      </w:r>
      <w:r w:rsidR="000A7193">
        <w:t>zczenie dwóch znaków A-7 (znak ostrzegawczy – ustąp pierwszeństwa</w:t>
      </w:r>
      <w:r w:rsidR="00CB3DCC">
        <w:t>) zgodnie z planem sytuacyjnym tj. na włączeniu projektowanej drogi do drogi powiatowej nr 0573T (Majków Marcinków Wąchock) oraz na włączeniu drogi gminnej na działce nr 505 do przedmiotowej drogi.</w:t>
      </w:r>
    </w:p>
    <w:p w:rsidR="0057260E" w:rsidRDefault="0057260E" w:rsidP="00CD439E">
      <w:pPr>
        <w:spacing w:after="60" w:line="276" w:lineRule="auto"/>
      </w:pPr>
      <w:r>
        <w:t>W kilometrażu 0+130,5  30m przed początkiem łuku poziomego w lewo - zgodnie z kierunkiem ustawienie po prawej stronie znaków: A-2 (niebezpieczny zakręt w lewo), T-1 (30m) oraz B-33 ( 20) (ograniczenie prędkości) na jednym słupku.</w:t>
      </w:r>
    </w:p>
    <w:p w:rsidR="0057260E" w:rsidRPr="00CD439E" w:rsidRDefault="0057260E" w:rsidP="00CD439E">
      <w:pPr>
        <w:spacing w:after="60" w:line="276" w:lineRule="auto"/>
        <w:rPr>
          <w:i/>
        </w:rPr>
      </w:pPr>
      <w:r>
        <w:t xml:space="preserve">W kilometrażu 0+229,9 50m przed początkiem łuku poziomego  przeciwnie do kilometrażu po prawej stronie znaku A-1 (niebezpieczny zakręt w prawo) oraz B-33 (20) (ograniczenie prędkości) na jednym słupku </w:t>
      </w:r>
    </w:p>
    <w:p w:rsidR="00CD439E" w:rsidRDefault="00CD439E" w:rsidP="00CD439E">
      <w:pPr>
        <w:spacing w:after="60" w:line="276" w:lineRule="auto"/>
        <w:rPr>
          <w:b/>
        </w:rPr>
      </w:pPr>
      <w:r>
        <w:rPr>
          <w:b/>
        </w:rPr>
        <w:t>Oznakowanie poziome</w:t>
      </w:r>
    </w:p>
    <w:p w:rsidR="00CD439E" w:rsidRPr="00CB3DCC" w:rsidRDefault="00CB3DCC" w:rsidP="00CD439E">
      <w:pPr>
        <w:spacing w:after="60" w:line="276" w:lineRule="auto"/>
        <w:rPr>
          <w:i/>
        </w:rPr>
      </w:pPr>
      <w:r w:rsidRPr="00CB3DCC">
        <w:rPr>
          <w:i/>
        </w:rPr>
        <w:t>Nie przewiduje się wprowadzania oznakowania poziomego.</w:t>
      </w:r>
    </w:p>
    <w:p w:rsidR="00200291" w:rsidRDefault="00200291" w:rsidP="00200291">
      <w:pPr>
        <w:pStyle w:val="Nagwek2"/>
      </w:pPr>
      <w:r>
        <w:t>Sposób umieszczania znaków pionowych</w:t>
      </w:r>
    </w:p>
    <w:p w:rsidR="00251E1D" w:rsidRDefault="00200291" w:rsidP="00E70229">
      <w:pPr>
        <w:spacing w:after="60" w:line="276" w:lineRule="auto"/>
      </w:pPr>
      <w:r>
        <w:t>Odległość umieszczania znaków pionowych wynosi:</w:t>
      </w:r>
      <w:r w:rsidR="00251E1D">
        <w:t xml:space="preserve"> </w:t>
      </w:r>
    </w:p>
    <w:p w:rsidR="008127D5" w:rsidRDefault="00200291" w:rsidP="00E70229">
      <w:pPr>
        <w:pStyle w:val="Akapitzlist"/>
        <w:spacing w:after="60" w:line="276" w:lineRule="auto"/>
      </w:pPr>
      <w:r>
        <w:t>Pozioma k</w:t>
      </w:r>
      <w:r w:rsidR="009D534E">
        <w:t>rawędź znaku od krawędzi jezdni</w:t>
      </w:r>
      <w:r w:rsidR="00A85B36">
        <w:t xml:space="preserve"> min. 0,5</w:t>
      </w:r>
      <w:r>
        <w:t>m</w:t>
      </w:r>
      <w:r w:rsidR="008127D5">
        <w:t>.</w:t>
      </w:r>
      <w:r>
        <w:t xml:space="preserve"> </w:t>
      </w:r>
      <w:r w:rsidR="009D534E">
        <w:t xml:space="preserve"> </w:t>
      </w:r>
    </w:p>
    <w:p w:rsidR="008127D5" w:rsidRDefault="008127D5" w:rsidP="00E70229">
      <w:pPr>
        <w:pStyle w:val="Akapitzlist"/>
        <w:spacing w:after="60" w:line="276" w:lineRule="auto"/>
      </w:pPr>
      <w:r>
        <w:t xml:space="preserve">Pionowa, spodnia krawędź znaku od powierzchni </w:t>
      </w:r>
      <w:r w:rsidR="00973979">
        <w:t>chodnika</w:t>
      </w:r>
      <w:r>
        <w:t xml:space="preserve"> na wysokości min. 2</w:t>
      </w:r>
      <w:r w:rsidR="00973979">
        <w:t>,2</w:t>
      </w:r>
      <w:r>
        <w:t xml:space="preserve"> m,</w:t>
      </w:r>
    </w:p>
    <w:p w:rsidR="008127D5" w:rsidRDefault="005D1838" w:rsidP="005D1838">
      <w:pPr>
        <w:pStyle w:val="Nagwek2"/>
      </w:pPr>
      <w:r>
        <w:t>Wymagania dotyczące znaków</w:t>
      </w:r>
    </w:p>
    <w:p w:rsidR="005D1838" w:rsidRDefault="005D1838" w:rsidP="00E70229">
      <w:pPr>
        <w:spacing w:after="60" w:line="276" w:lineRule="auto"/>
        <w:ind w:firstLine="0"/>
      </w:pPr>
      <w:r>
        <w:t xml:space="preserve">Wymiary znaków </w:t>
      </w:r>
      <w:r w:rsidR="009D534E">
        <w:t>j</w:t>
      </w:r>
      <w:r w:rsidR="00A85B36">
        <w:t>ak dla grupy znaków małych</w:t>
      </w:r>
      <w:r w:rsidR="009D534E">
        <w:t xml:space="preserve"> (M</w:t>
      </w:r>
      <w:r>
        <w:t>):</w:t>
      </w:r>
    </w:p>
    <w:p w:rsidR="005D1838" w:rsidRDefault="009D534E" w:rsidP="00E70229">
      <w:pPr>
        <w:pStyle w:val="Akapitzlist"/>
        <w:spacing w:after="60" w:line="276" w:lineRule="auto"/>
      </w:pPr>
      <w:r>
        <w:t>Typ A – długość boku 750</w:t>
      </w:r>
      <w:r w:rsidR="005D1838">
        <w:t xml:space="preserve"> mm</w:t>
      </w:r>
    </w:p>
    <w:p w:rsidR="005D1838" w:rsidRDefault="00E70229" w:rsidP="00E70229">
      <w:pPr>
        <w:pStyle w:val="Akapitzlist"/>
        <w:spacing w:after="60" w:line="276" w:lineRule="auto"/>
      </w:pPr>
      <w:r>
        <w:t>Typ B – średnica 600</w:t>
      </w:r>
      <w:r w:rsidR="005D1838">
        <w:t xml:space="preserve"> mm</w:t>
      </w:r>
    </w:p>
    <w:p w:rsidR="005D1838" w:rsidRDefault="00E70229" w:rsidP="00E70229">
      <w:pPr>
        <w:pStyle w:val="Akapitzlist"/>
        <w:spacing w:after="60" w:line="276" w:lineRule="auto"/>
      </w:pPr>
      <w:r>
        <w:t>Typ C – średnica 600</w:t>
      </w:r>
      <w:r w:rsidR="005D1838">
        <w:t xml:space="preserve"> mm</w:t>
      </w:r>
    </w:p>
    <w:p w:rsidR="005D1838" w:rsidRDefault="00E70229" w:rsidP="00E70229">
      <w:pPr>
        <w:pStyle w:val="Akapitzlist"/>
        <w:spacing w:after="60" w:line="276" w:lineRule="auto"/>
      </w:pPr>
      <w:r>
        <w:t>Typ D – długość podstawy 600</w:t>
      </w:r>
      <w:r w:rsidR="005D1838">
        <w:t>mm</w:t>
      </w:r>
    </w:p>
    <w:p w:rsidR="005D1838" w:rsidRDefault="005D1838" w:rsidP="00E70229">
      <w:pPr>
        <w:spacing w:after="60" w:line="276" w:lineRule="auto"/>
        <w:ind w:left="1505" w:firstLine="0"/>
      </w:pPr>
      <w:r>
        <w:t>Wymiary dla innych grup znaków powinny być obliczone zgodnie z zasadami w Warunkach Technicznych.</w:t>
      </w:r>
    </w:p>
    <w:p w:rsidR="005D1838" w:rsidRDefault="005D1838" w:rsidP="00E70229">
      <w:pPr>
        <w:spacing w:after="60" w:line="276" w:lineRule="auto"/>
        <w:ind w:left="1505" w:firstLine="0"/>
      </w:pPr>
      <w:r>
        <w:t>Folia odblaskowa zastosowana na znakach i tablicach winna mieć parametry 2 typu</w:t>
      </w:r>
      <w:r w:rsidR="009D534E">
        <w:t>.</w:t>
      </w:r>
    </w:p>
    <w:p w:rsidR="00A85B36" w:rsidRDefault="00A85B36" w:rsidP="00A85B36">
      <w:pPr>
        <w:spacing w:after="60" w:line="276" w:lineRule="auto"/>
      </w:pPr>
      <w:r w:rsidRPr="00A85B36">
        <w:rPr>
          <w:b/>
        </w:rPr>
        <w:t>Oznakowanie poziome</w:t>
      </w:r>
      <w:r>
        <w:t xml:space="preserve">: </w:t>
      </w:r>
      <w:r w:rsidR="00CB3DCC">
        <w:t>nie przewiduje się wprowadzania oznakowania poziomego.</w:t>
      </w:r>
    </w:p>
    <w:p w:rsidR="005D1838" w:rsidRPr="005D1838" w:rsidRDefault="005D1838" w:rsidP="005D1838">
      <w:pPr>
        <w:ind w:left="1505" w:firstLine="0"/>
      </w:pPr>
    </w:p>
    <w:p w:rsidR="0056081E" w:rsidRPr="0056081E" w:rsidRDefault="0056081E" w:rsidP="0056081E"/>
    <w:p w:rsidR="00E114CF" w:rsidRPr="00E114CF" w:rsidRDefault="00E114CF" w:rsidP="00E1774A">
      <w:pPr>
        <w:pStyle w:val="Tekstpodstawowy"/>
        <w:spacing w:line="360" w:lineRule="auto"/>
        <w:jc w:val="both"/>
        <w:rPr>
          <w:szCs w:val="28"/>
        </w:rPr>
      </w:pPr>
    </w:p>
    <w:sectPr w:rsidR="00E114CF" w:rsidRPr="00E114CF" w:rsidSect="00372141">
      <w:footerReference w:type="default" r:id="rId8"/>
      <w:foot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1F" w:rsidRDefault="0074681F" w:rsidP="00D112CF">
      <w:pPr>
        <w:spacing w:after="0" w:line="240" w:lineRule="auto"/>
      </w:pPr>
      <w:r>
        <w:separator/>
      </w:r>
    </w:p>
  </w:endnote>
  <w:endnote w:type="continuationSeparator" w:id="0">
    <w:p w:rsidR="0074681F" w:rsidRDefault="0074681F" w:rsidP="00D1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alicT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7289"/>
      <w:docPartObj>
        <w:docPartGallery w:val="Page Numbers (Bottom of Page)"/>
        <w:docPartUnique/>
      </w:docPartObj>
    </w:sdtPr>
    <w:sdtContent>
      <w:p w:rsidR="005773CB" w:rsidRDefault="006D0A44" w:rsidP="00372141">
        <w:pPr>
          <w:pStyle w:val="Stopka"/>
          <w:jc w:val="right"/>
        </w:pPr>
        <w:fldSimple w:instr=" PAGE    \* MERGEFORMAT ">
          <w:r w:rsidR="001E5935">
            <w:rPr>
              <w:noProof/>
            </w:rPr>
            <w:t>5</w:t>
          </w:r>
        </w:fldSimple>
      </w:p>
    </w:sdtContent>
  </w:sdt>
  <w:p w:rsidR="005773CB" w:rsidRDefault="005773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CB" w:rsidRPr="00D112CF" w:rsidRDefault="0049357C" w:rsidP="00D112CF">
    <w:pPr>
      <w:pStyle w:val="Stopka"/>
      <w:jc w:val="center"/>
      <w:rPr>
        <w:rFonts w:ascii="ItalicT" w:hAnsi="ItalicT" w:cs="ItalicT"/>
        <w:color w:val="17365D" w:themeColor="text2" w:themeShade="BF"/>
        <w:spacing w:val="30"/>
        <w:sz w:val="26"/>
        <w:szCs w:val="26"/>
      </w:rPr>
    </w:pPr>
    <w:r>
      <w:rPr>
        <w:rFonts w:ascii="ItalicT" w:hAnsi="ItalicT" w:cs="ItalicT"/>
        <w:color w:val="17365D" w:themeColor="text2" w:themeShade="BF"/>
        <w:spacing w:val="30"/>
        <w:sz w:val="26"/>
        <w:szCs w:val="26"/>
      </w:rPr>
      <w:t xml:space="preserve">Wąchock: </w:t>
    </w:r>
    <w:r w:rsidR="005773CB">
      <w:rPr>
        <w:rFonts w:ascii="ItalicT" w:hAnsi="ItalicT" w:cs="ItalicT"/>
        <w:color w:val="17365D" w:themeColor="text2" w:themeShade="BF"/>
        <w:spacing w:val="30"/>
        <w:sz w:val="26"/>
        <w:szCs w:val="26"/>
      </w:rPr>
      <w:t>sierpień 2015</w:t>
    </w:r>
    <w:r w:rsidR="005773CB" w:rsidRPr="00D112CF">
      <w:rPr>
        <w:rFonts w:ascii="ItalicT" w:hAnsi="ItalicT" w:cs="ItalicT"/>
        <w:color w:val="17365D" w:themeColor="text2" w:themeShade="BF"/>
        <w:spacing w:val="30"/>
        <w:sz w:val="26"/>
        <w:szCs w:val="26"/>
      </w:rPr>
      <w:t>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1F" w:rsidRDefault="0074681F" w:rsidP="00D112CF">
      <w:pPr>
        <w:spacing w:after="0" w:line="240" w:lineRule="auto"/>
      </w:pPr>
      <w:r>
        <w:separator/>
      </w:r>
    </w:p>
  </w:footnote>
  <w:footnote w:type="continuationSeparator" w:id="0">
    <w:p w:rsidR="0074681F" w:rsidRDefault="0074681F" w:rsidP="00D11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/>
        <w:b w:val="0"/>
        <w:i w:val="0"/>
        <w:sz w:val="24"/>
        <w:u w:val="none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/>
        <w:b w:val="0"/>
        <w:i w:val="0"/>
        <w:sz w:val="24"/>
        <w:u w:val="none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F1430D"/>
    <w:multiLevelType w:val="hybridMultilevel"/>
    <w:tmpl w:val="F42824B8"/>
    <w:lvl w:ilvl="0" w:tplc="FA6826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627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97B6BC9"/>
    <w:multiLevelType w:val="hybridMultilevel"/>
    <w:tmpl w:val="9656C7CC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0C0C605A"/>
    <w:multiLevelType w:val="hybridMultilevel"/>
    <w:tmpl w:val="060E95A8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0C2F198C"/>
    <w:multiLevelType w:val="multilevel"/>
    <w:tmpl w:val="2FB6D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D7911D3"/>
    <w:multiLevelType w:val="multilevel"/>
    <w:tmpl w:val="097C5C7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1">
    <w:nsid w:val="0FC06CA3"/>
    <w:multiLevelType w:val="hybridMultilevel"/>
    <w:tmpl w:val="E7C06A9E"/>
    <w:lvl w:ilvl="0" w:tplc="FA6826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C0E0B"/>
    <w:multiLevelType w:val="hybridMultilevel"/>
    <w:tmpl w:val="D820F6F0"/>
    <w:lvl w:ilvl="0" w:tplc="FA682610">
      <w:start w:val="65535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11AC14DF"/>
    <w:multiLevelType w:val="hybridMultilevel"/>
    <w:tmpl w:val="9D9ACBCC"/>
    <w:lvl w:ilvl="0" w:tplc="32D0C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91491"/>
    <w:multiLevelType w:val="hybridMultilevel"/>
    <w:tmpl w:val="7D6400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74BA2"/>
    <w:multiLevelType w:val="hybridMultilevel"/>
    <w:tmpl w:val="9AECE68E"/>
    <w:lvl w:ilvl="0" w:tplc="9B745EAA">
      <w:numFmt w:val="bullet"/>
      <w:pStyle w:val="Akapitzlis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6">
    <w:nsid w:val="185D6D9F"/>
    <w:multiLevelType w:val="hybridMultilevel"/>
    <w:tmpl w:val="3F9A8558"/>
    <w:lvl w:ilvl="0" w:tplc="0AA4B0A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>
    <w:nsid w:val="1BB35C77"/>
    <w:multiLevelType w:val="hybridMultilevel"/>
    <w:tmpl w:val="4254E8B8"/>
    <w:lvl w:ilvl="0" w:tplc="8A58CE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10570C6"/>
    <w:multiLevelType w:val="hybridMultilevel"/>
    <w:tmpl w:val="3A6A866C"/>
    <w:lvl w:ilvl="0" w:tplc="FA68261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4A50167"/>
    <w:multiLevelType w:val="hybridMultilevel"/>
    <w:tmpl w:val="223220DC"/>
    <w:lvl w:ilvl="0" w:tplc="D55E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34A5F"/>
    <w:multiLevelType w:val="multilevel"/>
    <w:tmpl w:val="E9E6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2AAC45DB"/>
    <w:multiLevelType w:val="multilevel"/>
    <w:tmpl w:val="2946C7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2D195ACA"/>
    <w:multiLevelType w:val="hybridMultilevel"/>
    <w:tmpl w:val="96329C7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68D0DC6"/>
    <w:multiLevelType w:val="hybridMultilevel"/>
    <w:tmpl w:val="451812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01354F3"/>
    <w:multiLevelType w:val="hybridMultilevel"/>
    <w:tmpl w:val="4EB03B0C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87E3CBA"/>
    <w:multiLevelType w:val="hybridMultilevel"/>
    <w:tmpl w:val="CE1CC774"/>
    <w:lvl w:ilvl="0" w:tplc="4114E876">
      <w:start w:val="1"/>
      <w:numFmt w:val="bullet"/>
      <w:pStyle w:val="Nagwek3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4B4022DC"/>
    <w:multiLevelType w:val="multilevel"/>
    <w:tmpl w:val="ED5A495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7">
    <w:nsid w:val="4C730EDC"/>
    <w:multiLevelType w:val="hybridMultilevel"/>
    <w:tmpl w:val="8E3AB7CE"/>
    <w:lvl w:ilvl="0" w:tplc="FFFFFFFF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4D964A40"/>
    <w:multiLevelType w:val="hybridMultilevel"/>
    <w:tmpl w:val="9196C4B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40ED2"/>
    <w:multiLevelType w:val="hybridMultilevel"/>
    <w:tmpl w:val="6A92FB3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4E926D4B"/>
    <w:multiLevelType w:val="hybridMultilevel"/>
    <w:tmpl w:val="E470223E"/>
    <w:lvl w:ilvl="0" w:tplc="E566065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>
    <w:nsid w:val="571D32D0"/>
    <w:multiLevelType w:val="hybridMultilevel"/>
    <w:tmpl w:val="536A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30D86"/>
    <w:multiLevelType w:val="hybridMultilevel"/>
    <w:tmpl w:val="97120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D374D"/>
    <w:multiLevelType w:val="hybridMultilevel"/>
    <w:tmpl w:val="555ADB40"/>
    <w:lvl w:ilvl="0" w:tplc="D55E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278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E14C26"/>
    <w:multiLevelType w:val="hybridMultilevel"/>
    <w:tmpl w:val="08C25BF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73276FD6"/>
    <w:multiLevelType w:val="hybridMultilevel"/>
    <w:tmpl w:val="5FB4E75C"/>
    <w:lvl w:ilvl="0" w:tplc="C644C8AC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36E68"/>
    <w:multiLevelType w:val="hybridMultilevel"/>
    <w:tmpl w:val="A454B78A"/>
    <w:lvl w:ilvl="0" w:tplc="0AA4B0A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17D3E"/>
    <w:multiLevelType w:val="hybridMultilevel"/>
    <w:tmpl w:val="30D83AB6"/>
    <w:lvl w:ilvl="0" w:tplc="FFFFFFFF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7F1E7DD2"/>
    <w:multiLevelType w:val="hybridMultilevel"/>
    <w:tmpl w:val="6F824E0E"/>
    <w:lvl w:ilvl="0" w:tplc="FFFFFFFF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0"/>
  </w:num>
  <w:num w:numId="4">
    <w:abstractNumId w:val="21"/>
  </w:num>
  <w:num w:numId="5">
    <w:abstractNumId w:val="29"/>
  </w:num>
  <w:num w:numId="6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6"/>
  </w:num>
  <w:num w:numId="12">
    <w:abstractNumId w:val="14"/>
  </w:num>
  <w:num w:numId="13">
    <w:abstractNumId w:val="33"/>
  </w:num>
  <w:num w:numId="14">
    <w:abstractNumId w:val="19"/>
  </w:num>
  <w:num w:numId="15">
    <w:abstractNumId w:val="9"/>
  </w:num>
  <w:num w:numId="16">
    <w:abstractNumId w:val="12"/>
  </w:num>
  <w:num w:numId="17">
    <w:abstractNumId w:val="13"/>
  </w:num>
  <w:num w:numId="18">
    <w:abstractNumId w:val="32"/>
  </w:num>
  <w:num w:numId="19">
    <w:abstractNumId w:val="5"/>
  </w:num>
  <w:num w:numId="20">
    <w:abstractNumId w:val="11"/>
  </w:num>
  <w:num w:numId="21">
    <w:abstractNumId w:val="18"/>
  </w:num>
  <w:num w:numId="22">
    <w:abstractNumId w:val="28"/>
  </w:num>
  <w:num w:numId="23">
    <w:abstractNumId w:val="37"/>
  </w:num>
  <w:num w:numId="24">
    <w:abstractNumId w:val="10"/>
  </w:num>
  <w:num w:numId="25">
    <w:abstractNumId w:val="10"/>
  </w:num>
  <w:num w:numId="26">
    <w:abstractNumId w:val="10"/>
  </w:num>
  <w:num w:numId="27">
    <w:abstractNumId w:val="23"/>
  </w:num>
  <w:num w:numId="28">
    <w:abstractNumId w:val="35"/>
  </w:num>
  <w:num w:numId="29">
    <w:abstractNumId w:val="22"/>
  </w:num>
  <w:num w:numId="30">
    <w:abstractNumId w:val="24"/>
  </w:num>
  <w:num w:numId="31">
    <w:abstractNumId w:val="8"/>
  </w:num>
  <w:num w:numId="32">
    <w:abstractNumId w:val="7"/>
  </w:num>
  <w:num w:numId="33">
    <w:abstractNumId w:val="17"/>
  </w:num>
  <w:num w:numId="34">
    <w:abstractNumId w:val="27"/>
  </w:num>
  <w:num w:numId="35">
    <w:abstractNumId w:val="39"/>
  </w:num>
  <w:num w:numId="36">
    <w:abstractNumId w:val="38"/>
  </w:num>
  <w:num w:numId="37">
    <w:abstractNumId w:val="25"/>
  </w:num>
  <w:num w:numId="38">
    <w:abstractNumId w:val="17"/>
  </w:num>
  <w:num w:numId="39">
    <w:abstractNumId w:val="17"/>
  </w:num>
  <w:num w:numId="40">
    <w:abstractNumId w:val="17"/>
  </w:num>
  <w:num w:numId="41">
    <w:abstractNumId w:val="25"/>
  </w:num>
  <w:num w:numId="42">
    <w:abstractNumId w:val="31"/>
  </w:num>
  <w:num w:numId="43">
    <w:abstractNumId w:val="34"/>
  </w:num>
  <w:num w:numId="44">
    <w:abstractNumId w:val="6"/>
  </w:num>
  <w:num w:numId="45">
    <w:abstractNumId w:val="20"/>
  </w:num>
  <w:num w:numId="46">
    <w:abstractNumId w:val="2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B0D69"/>
    <w:rsid w:val="000A7193"/>
    <w:rsid w:val="000B4870"/>
    <w:rsid w:val="000D2903"/>
    <w:rsid w:val="000E628A"/>
    <w:rsid w:val="000E6996"/>
    <w:rsid w:val="000F2023"/>
    <w:rsid w:val="00123D66"/>
    <w:rsid w:val="00136E72"/>
    <w:rsid w:val="001676B8"/>
    <w:rsid w:val="00181A30"/>
    <w:rsid w:val="00191848"/>
    <w:rsid w:val="001B0D69"/>
    <w:rsid w:val="001B1444"/>
    <w:rsid w:val="001E5935"/>
    <w:rsid w:val="00200291"/>
    <w:rsid w:val="00226324"/>
    <w:rsid w:val="00251E1D"/>
    <w:rsid w:val="002A4D23"/>
    <w:rsid w:val="00314C7F"/>
    <w:rsid w:val="00333D9C"/>
    <w:rsid w:val="0035315F"/>
    <w:rsid w:val="00372141"/>
    <w:rsid w:val="00393E6D"/>
    <w:rsid w:val="003D12CB"/>
    <w:rsid w:val="004311DF"/>
    <w:rsid w:val="00455DA5"/>
    <w:rsid w:val="0049357C"/>
    <w:rsid w:val="004E0C10"/>
    <w:rsid w:val="004F6C1D"/>
    <w:rsid w:val="004F771F"/>
    <w:rsid w:val="00540DC4"/>
    <w:rsid w:val="0056081E"/>
    <w:rsid w:val="0057260E"/>
    <w:rsid w:val="005773CB"/>
    <w:rsid w:val="005D1838"/>
    <w:rsid w:val="005F52A3"/>
    <w:rsid w:val="006078AA"/>
    <w:rsid w:val="00665965"/>
    <w:rsid w:val="00671725"/>
    <w:rsid w:val="006D0A44"/>
    <w:rsid w:val="006D36D3"/>
    <w:rsid w:val="006F0F79"/>
    <w:rsid w:val="0070360F"/>
    <w:rsid w:val="00707AEE"/>
    <w:rsid w:val="0074681F"/>
    <w:rsid w:val="007A7BA9"/>
    <w:rsid w:val="007B3513"/>
    <w:rsid w:val="008127D5"/>
    <w:rsid w:val="00832F97"/>
    <w:rsid w:val="00850FFD"/>
    <w:rsid w:val="008B70A1"/>
    <w:rsid w:val="008D3F02"/>
    <w:rsid w:val="008E37D7"/>
    <w:rsid w:val="008E609A"/>
    <w:rsid w:val="008E6F5E"/>
    <w:rsid w:val="00906D8A"/>
    <w:rsid w:val="00932FAF"/>
    <w:rsid w:val="00934B55"/>
    <w:rsid w:val="00956113"/>
    <w:rsid w:val="00973979"/>
    <w:rsid w:val="0098344E"/>
    <w:rsid w:val="009A372F"/>
    <w:rsid w:val="009A64F6"/>
    <w:rsid w:val="009D49E8"/>
    <w:rsid w:val="009D534E"/>
    <w:rsid w:val="00A111F6"/>
    <w:rsid w:val="00A27A8B"/>
    <w:rsid w:val="00A30EAC"/>
    <w:rsid w:val="00A50CE2"/>
    <w:rsid w:val="00A6130F"/>
    <w:rsid w:val="00A71A63"/>
    <w:rsid w:val="00A85B36"/>
    <w:rsid w:val="00A92356"/>
    <w:rsid w:val="00AE371A"/>
    <w:rsid w:val="00AF59C5"/>
    <w:rsid w:val="00B52FED"/>
    <w:rsid w:val="00B62F80"/>
    <w:rsid w:val="00B80502"/>
    <w:rsid w:val="00B838C0"/>
    <w:rsid w:val="00B9739D"/>
    <w:rsid w:val="00BA4157"/>
    <w:rsid w:val="00BB53D2"/>
    <w:rsid w:val="00C36901"/>
    <w:rsid w:val="00C93AD4"/>
    <w:rsid w:val="00CB3DCC"/>
    <w:rsid w:val="00CD439E"/>
    <w:rsid w:val="00CF7E5D"/>
    <w:rsid w:val="00D04ABE"/>
    <w:rsid w:val="00D112CF"/>
    <w:rsid w:val="00D54778"/>
    <w:rsid w:val="00DA4F8D"/>
    <w:rsid w:val="00E10E42"/>
    <w:rsid w:val="00E114CF"/>
    <w:rsid w:val="00E1774A"/>
    <w:rsid w:val="00E617CB"/>
    <w:rsid w:val="00E70229"/>
    <w:rsid w:val="00E748F9"/>
    <w:rsid w:val="00E85139"/>
    <w:rsid w:val="00EA2B87"/>
    <w:rsid w:val="00EC204F"/>
    <w:rsid w:val="00EE4F97"/>
    <w:rsid w:val="00F03B2F"/>
    <w:rsid w:val="00F077A1"/>
    <w:rsid w:val="00F377B2"/>
    <w:rsid w:val="00F43EE7"/>
    <w:rsid w:val="00F65CFE"/>
    <w:rsid w:val="00FB2C96"/>
    <w:rsid w:val="00FB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A9"/>
    <w:pPr>
      <w:spacing w:after="120" w:line="360" w:lineRule="auto"/>
      <w:ind w:firstLine="425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72141"/>
    <w:pPr>
      <w:keepNext/>
      <w:keepLines/>
      <w:numPr>
        <w:numId w:val="3"/>
      </w:numPr>
      <w:spacing w:before="120" w:after="240" w:line="276" w:lineRule="auto"/>
      <w:ind w:left="714" w:hanging="357"/>
      <w:outlineLvl w:val="0"/>
    </w:pPr>
    <w:rPr>
      <w:rFonts w:eastAsiaTheme="majorEastAsia" w:cstheme="majorBidi"/>
      <w:b/>
      <w:bCs/>
      <w:color w:val="17365D" w:themeColor="text2" w:themeShade="BF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50FFD"/>
    <w:pPr>
      <w:keepNext/>
      <w:keepLines/>
      <w:numPr>
        <w:ilvl w:val="1"/>
        <w:numId w:val="3"/>
      </w:numPr>
      <w:spacing w:line="276" w:lineRule="auto"/>
      <w:outlineLvl w:val="1"/>
    </w:pPr>
    <w:rPr>
      <w:rFonts w:eastAsiaTheme="majorEastAsia" w:cstheme="majorBidi"/>
      <w:b/>
      <w:bCs/>
      <w:color w:val="17365D" w:themeColor="text2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D36D3"/>
    <w:pPr>
      <w:keepNext/>
      <w:keepLines/>
      <w:numPr>
        <w:numId w:val="37"/>
      </w:numPr>
      <w:spacing w:before="200" w:after="360"/>
      <w:outlineLvl w:val="2"/>
    </w:pPr>
    <w:rPr>
      <w:rFonts w:eastAsiaTheme="majorEastAsia" w:cstheme="majorBidi"/>
      <w:b/>
      <w:bCs/>
      <w:color w:val="17365D" w:themeColor="text2" w:themeShade="BF"/>
      <w:sz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A372F"/>
    <w:pPr>
      <w:keepNext/>
      <w:keepLines/>
      <w:spacing w:before="200" w:after="240"/>
      <w:outlineLvl w:val="3"/>
    </w:pPr>
    <w:rPr>
      <w:rFonts w:eastAsiaTheme="majorEastAsia" w:cstheme="majorBidi"/>
      <w:b/>
      <w:bCs/>
      <w:i/>
      <w:iCs/>
      <w:color w:val="4F81BD" w:themeColor="accent1"/>
      <w:sz w:val="26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141"/>
    <w:rPr>
      <w:rFonts w:ascii="Times New Roman" w:eastAsiaTheme="majorEastAsia" w:hAnsi="Times New Roman" w:cstheme="majorBidi"/>
      <w:b/>
      <w:bCs/>
      <w:color w:val="17365D" w:themeColor="text2" w:themeShade="BF"/>
      <w:sz w:val="30"/>
      <w:szCs w:val="28"/>
    </w:rPr>
  </w:style>
  <w:style w:type="character" w:styleId="Wyrnieniedelikatne">
    <w:name w:val="Subtle Emphasis"/>
    <w:basedOn w:val="Domylnaczcionkaakapitu"/>
    <w:uiPriority w:val="19"/>
    <w:qFormat/>
    <w:rsid w:val="001B0D69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850FFD"/>
    <w:rPr>
      <w:rFonts w:ascii="Times New Roman" w:eastAsiaTheme="majorEastAsia" w:hAnsi="Times New Roman" w:cstheme="majorBidi"/>
      <w:b/>
      <w:bCs/>
      <w:color w:val="17365D" w:themeColor="text2" w:themeShade="BF"/>
      <w:sz w:val="28"/>
      <w:szCs w:val="26"/>
    </w:rPr>
  </w:style>
  <w:style w:type="paragraph" w:styleId="Bezodstpw">
    <w:name w:val="No Spacing"/>
    <w:uiPriority w:val="1"/>
    <w:qFormat/>
    <w:rsid w:val="00AF59C5"/>
    <w:pPr>
      <w:spacing w:after="0" w:line="240" w:lineRule="auto"/>
      <w:ind w:firstLine="425"/>
    </w:pPr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D36D3"/>
    <w:rPr>
      <w:rFonts w:ascii="Times New Roman" w:eastAsiaTheme="majorEastAsia" w:hAnsi="Times New Roman" w:cstheme="majorBidi"/>
      <w:b/>
      <w:bCs/>
      <w:color w:val="17365D" w:themeColor="text2" w:themeShade="BF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A372F"/>
    <w:rPr>
      <w:rFonts w:ascii="Times New Roman" w:eastAsiaTheme="majorEastAsia" w:hAnsi="Times New Roman" w:cstheme="majorBidi"/>
      <w:b/>
      <w:bCs/>
      <w:i/>
      <w:iCs/>
      <w:color w:val="4F81BD" w:themeColor="accent1"/>
      <w:sz w:val="26"/>
      <w:u w:val="double"/>
    </w:rPr>
  </w:style>
  <w:style w:type="paragraph" w:styleId="Akapitzlist">
    <w:name w:val="List Paragraph"/>
    <w:basedOn w:val="Normalny"/>
    <w:autoRedefine/>
    <w:uiPriority w:val="34"/>
    <w:qFormat/>
    <w:rsid w:val="00850FFD"/>
    <w:pPr>
      <w:numPr>
        <w:numId w:val="47"/>
      </w:numPr>
      <w:contextualSpacing/>
    </w:pPr>
  </w:style>
  <w:style w:type="paragraph" w:styleId="Tekstpodstawowy">
    <w:name w:val="Body Text"/>
    <w:basedOn w:val="Normalny"/>
    <w:link w:val="TekstpodstawowyZnak"/>
    <w:rsid w:val="009A372F"/>
    <w:pPr>
      <w:spacing w:after="0" w:line="240" w:lineRule="auto"/>
      <w:ind w:firstLine="0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37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A372F"/>
    <w:pPr>
      <w:spacing w:after="0" w:line="240" w:lineRule="auto"/>
      <w:ind w:firstLine="0"/>
      <w:jc w:val="both"/>
    </w:pPr>
    <w:rPr>
      <w:rFonts w:eastAsia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372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A372F"/>
    <w:pPr>
      <w:suppressAutoHyphens/>
      <w:spacing w:after="0"/>
      <w:ind w:left="284" w:firstLine="0"/>
      <w:jc w:val="both"/>
    </w:pPr>
    <w:rPr>
      <w:rFonts w:eastAsia="Times New Roman" w:cs="Times New Roman"/>
      <w:sz w:val="26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9A372F"/>
    <w:pPr>
      <w:suppressAutoHyphens/>
      <w:spacing w:line="240" w:lineRule="auto"/>
      <w:ind w:left="283" w:firstLine="0"/>
    </w:pPr>
    <w:rPr>
      <w:rFonts w:eastAsia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37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1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C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C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078AA"/>
    <w:pPr>
      <w:pBdr>
        <w:bottom w:val="thickThinSmallGap" w:sz="24" w:space="4" w:color="17365D" w:themeColor="text2" w:themeShade="BF"/>
      </w:pBdr>
      <w:spacing w:after="300" w:line="240" w:lineRule="auto"/>
      <w:contextualSpacing/>
      <w:jc w:val="center"/>
    </w:pPr>
    <w:rPr>
      <w:rFonts w:ascii="ItalicT" w:eastAsiaTheme="majorEastAsia" w:hAnsi="ItalicT" w:cstheme="majorBidi"/>
      <w:b/>
      <w:color w:val="000099"/>
      <w:spacing w:val="-32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6078AA"/>
    <w:rPr>
      <w:rFonts w:ascii="ItalicT" w:eastAsiaTheme="majorEastAsia" w:hAnsi="ItalicT" w:cstheme="majorBidi"/>
      <w:b/>
      <w:color w:val="000099"/>
      <w:spacing w:val="-32"/>
      <w:kern w:val="28"/>
      <w:sz w:val="36"/>
      <w:szCs w:val="3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934B55"/>
    <w:pPr>
      <w:numPr>
        <w:ilvl w:val="1"/>
      </w:numPr>
      <w:spacing w:line="240" w:lineRule="auto"/>
      <w:ind w:firstLine="425"/>
    </w:pPr>
    <w:rPr>
      <w:rFonts w:ascii="ItalicT" w:eastAsiaTheme="majorEastAsia" w:hAnsi="ItalicT" w:cs="ItalicT"/>
      <w:b/>
      <w:i/>
      <w:iCs/>
      <w:color w:val="000099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4B55"/>
    <w:rPr>
      <w:rFonts w:ascii="ItalicT" w:eastAsiaTheme="majorEastAsia" w:hAnsi="ItalicT" w:cs="ItalicT"/>
      <w:b/>
      <w:i/>
      <w:iCs/>
      <w:color w:val="000099"/>
      <w:sz w:val="24"/>
      <w:szCs w:val="24"/>
    </w:rPr>
  </w:style>
  <w:style w:type="paragraph" w:customStyle="1" w:styleId="podtytu2">
    <w:name w:val="podtytuł 2"/>
    <w:basedOn w:val="Normalny"/>
    <w:next w:val="Normalny"/>
    <w:link w:val="podtytu2Znak"/>
    <w:autoRedefine/>
    <w:qFormat/>
    <w:rsid w:val="00A111F6"/>
    <w:pPr>
      <w:spacing w:line="240" w:lineRule="auto"/>
      <w:ind w:left="1701" w:right="1701" w:firstLine="0"/>
      <w:mirrorIndents/>
      <w:jc w:val="center"/>
    </w:pPr>
    <w:rPr>
      <w:rFonts w:ascii="Cambria" w:hAnsi="Cambria"/>
      <w:i/>
      <w:color w:val="000099"/>
      <w:sz w:val="32"/>
      <w:szCs w:val="32"/>
    </w:rPr>
  </w:style>
  <w:style w:type="paragraph" w:customStyle="1" w:styleId="Podtytu3">
    <w:name w:val="Podtytuł 3"/>
    <w:basedOn w:val="Normalny"/>
    <w:next w:val="Normalny"/>
    <w:link w:val="Podtytu3Znak"/>
    <w:autoRedefine/>
    <w:qFormat/>
    <w:rsid w:val="00A6130F"/>
    <w:pPr>
      <w:spacing w:after="0" w:line="240" w:lineRule="auto"/>
      <w:ind w:left="2268" w:firstLine="0"/>
    </w:pPr>
    <w:rPr>
      <w:rFonts w:ascii="ItalicT" w:hAnsi="ItalicT" w:cs="ItalicT"/>
      <w:color w:val="000099"/>
      <w:spacing w:val="-30"/>
      <w:sz w:val="26"/>
      <w:szCs w:val="26"/>
    </w:rPr>
  </w:style>
  <w:style w:type="character" w:customStyle="1" w:styleId="podtytu2Znak">
    <w:name w:val="podtytuł 2 Znak"/>
    <w:basedOn w:val="TekstpodstawowyZnak"/>
    <w:link w:val="podtytu2"/>
    <w:rsid w:val="00A111F6"/>
    <w:rPr>
      <w:rFonts w:ascii="Cambria" w:hAnsi="Cambria"/>
      <w:i/>
      <w:color w:val="000099"/>
      <w:sz w:val="32"/>
      <w:szCs w:val="32"/>
    </w:rPr>
  </w:style>
  <w:style w:type="character" w:customStyle="1" w:styleId="Podtytu3Znak">
    <w:name w:val="Podtytuł 3 Znak"/>
    <w:basedOn w:val="Domylnaczcionkaakapitu"/>
    <w:link w:val="Podtytu3"/>
    <w:rsid w:val="00A6130F"/>
    <w:rPr>
      <w:rFonts w:ascii="ItalicT" w:hAnsi="ItalicT" w:cs="ItalicT"/>
      <w:color w:val="000099"/>
      <w:spacing w:val="-30"/>
      <w:sz w:val="26"/>
      <w:szCs w:val="26"/>
    </w:rPr>
  </w:style>
  <w:style w:type="table" w:styleId="Tabela-Siatka">
    <w:name w:val="Table Grid"/>
    <w:basedOn w:val="Standardowy"/>
    <w:uiPriority w:val="59"/>
    <w:rsid w:val="0093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C765-3A6A-4580-A9DE-0EA231C9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2015-09-09T09:01:00Z</cp:lastPrinted>
  <dcterms:created xsi:type="dcterms:W3CDTF">2015-08-24T11:29:00Z</dcterms:created>
  <dcterms:modified xsi:type="dcterms:W3CDTF">2015-09-09T09:08:00Z</dcterms:modified>
</cp:coreProperties>
</file>