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91" w:rsidRDefault="00506791" w:rsidP="005067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506791" w:rsidRDefault="00506791" w:rsidP="005067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271.1.2017</w:t>
      </w:r>
    </w:p>
    <w:p w:rsidR="00506791" w:rsidRPr="00506791" w:rsidRDefault="00506791" w:rsidP="005067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6791" w:rsidRDefault="00506791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6791" w:rsidRDefault="00506791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6791" w:rsidRDefault="00506791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KOSZTORYS</w:t>
      </w:r>
      <w:r w:rsidRPr="008343EB">
        <w:rPr>
          <w:rFonts w:ascii="Times New Roman" w:hAnsi="Times New Roman" w:cs="Times New Roman"/>
          <w:b/>
          <w:sz w:val="32"/>
          <w:u w:val="single"/>
        </w:rPr>
        <w:t xml:space="preserve"> OFERTOWY</w:t>
      </w: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06791" w:rsidRDefault="00506791" w:rsidP="005067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343EB">
        <w:rPr>
          <w:rFonts w:ascii="Times New Roman" w:hAnsi="Times New Roman" w:cs="Times New Roman"/>
          <w:b/>
          <w:sz w:val="24"/>
          <w:szCs w:val="24"/>
        </w:rPr>
        <w:t xml:space="preserve">„Dostawa pomocy dydaktycznych do pracowni edukacji ekologiczno – przyrodniczej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43EB">
        <w:rPr>
          <w:rFonts w:ascii="Times New Roman" w:hAnsi="Times New Roman" w:cs="Times New Roman"/>
          <w:b/>
          <w:sz w:val="24"/>
          <w:szCs w:val="24"/>
        </w:rPr>
        <w:t>w szkołach podstawowych w Gminie Wąchock: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3EB">
        <w:rPr>
          <w:rFonts w:ascii="Times New Roman" w:hAnsi="Times New Roman" w:cs="Times New Roman"/>
          <w:b/>
          <w:sz w:val="24"/>
          <w:szCs w:val="24"/>
        </w:rPr>
        <w:t xml:space="preserve">Szkoły Podstawowej w Parszowie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343EB">
        <w:rPr>
          <w:rFonts w:ascii="Times New Roman" w:hAnsi="Times New Roman" w:cs="Times New Roman"/>
          <w:b/>
          <w:sz w:val="24"/>
          <w:szCs w:val="24"/>
        </w:rPr>
        <w:t xml:space="preserve">i Zespołu Placówek Oświatowych w Wąchocku” </w:t>
      </w:r>
    </w:p>
    <w:p w:rsidR="009F1427" w:rsidRDefault="009F1427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994"/>
        <w:gridCol w:w="976"/>
        <w:gridCol w:w="2056"/>
        <w:gridCol w:w="1690"/>
      </w:tblGrid>
      <w:tr w:rsidR="00722A5D" w:rsidTr="00EB7B0A">
        <w:trPr>
          <w:trHeight w:val="510"/>
        </w:trPr>
        <w:tc>
          <w:tcPr>
            <w:tcW w:w="0" w:type="auto"/>
          </w:tcPr>
          <w:p w:rsidR="009F1427" w:rsidRDefault="009F1427" w:rsidP="009F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0" w:type="auto"/>
          </w:tcPr>
          <w:p w:rsidR="009F1427" w:rsidRDefault="009F1427" w:rsidP="009F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0" w:type="auto"/>
          </w:tcPr>
          <w:p w:rsidR="009F1427" w:rsidRDefault="009F1427" w:rsidP="009F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  <w:p w:rsidR="00EB7B0A" w:rsidRDefault="00EB7B0A" w:rsidP="009F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szt.</w:t>
            </w:r>
          </w:p>
        </w:tc>
        <w:tc>
          <w:tcPr>
            <w:tcW w:w="0" w:type="auto"/>
          </w:tcPr>
          <w:p w:rsidR="009F1427" w:rsidRDefault="009F1427" w:rsidP="009F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jednostkowa brutto w zł</w:t>
            </w:r>
          </w:p>
        </w:tc>
        <w:tc>
          <w:tcPr>
            <w:tcW w:w="0" w:type="auto"/>
          </w:tcPr>
          <w:p w:rsidR="009F1427" w:rsidRDefault="009F1427" w:rsidP="009F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pozycji brutto w zł</w:t>
            </w: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427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427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427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427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427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Ogniwo wodorowe i fotowoltaiczne </w:t>
            </w:r>
            <w:r w:rsidR="00DA1E1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D7BF3">
              <w:rPr>
                <w:rFonts w:ascii="Times New Roman" w:hAnsi="Times New Roman" w:cs="Times New Roman"/>
                <w:szCs w:val="20"/>
              </w:rPr>
              <w:t>–</w:t>
            </w:r>
            <w:r w:rsidR="00DA1E1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D7BF3">
              <w:rPr>
                <w:rFonts w:ascii="Times New Roman" w:hAnsi="Times New Roman" w:cs="Times New Roman"/>
                <w:szCs w:val="20"/>
              </w:rPr>
              <w:t>działający model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9F1427" w:rsidRPr="000D7BF3" w:rsidRDefault="00DA1E11" w:rsidP="00647E5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Turbina wodna – </w:t>
            </w:r>
            <w:r w:rsidR="00C05EE7" w:rsidRPr="000D7BF3">
              <w:rPr>
                <w:rFonts w:ascii="Times New Roman" w:hAnsi="Times New Roman" w:cs="Times New Roman"/>
                <w:szCs w:val="20"/>
              </w:rPr>
              <w:t>model na podstawie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Energia sł</w:t>
            </w:r>
            <w:r w:rsidR="00DA1E11">
              <w:rPr>
                <w:rFonts w:ascii="Times New Roman" w:hAnsi="Times New Roman" w:cs="Times New Roman"/>
                <w:szCs w:val="20"/>
              </w:rPr>
              <w:t xml:space="preserve">oneczna – zestaw demonstracyjno – </w:t>
            </w:r>
            <w:r w:rsidRPr="000D7BF3">
              <w:rPr>
                <w:rFonts w:ascii="Times New Roman" w:hAnsi="Times New Roman" w:cs="Times New Roman"/>
                <w:szCs w:val="20"/>
              </w:rPr>
              <w:t>doświadczalny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9F1427" w:rsidRPr="000D7BF3" w:rsidRDefault="00DA1E11" w:rsidP="00647E5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Bio-</w:t>
            </w:r>
            <w:r w:rsidR="00C05EE7" w:rsidRPr="000D7BF3">
              <w:rPr>
                <w:rFonts w:ascii="Times New Roman" w:hAnsi="Times New Roman" w:cs="Times New Roman"/>
                <w:szCs w:val="20"/>
              </w:rPr>
              <w:t>energia (etanol) – działający model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Model do skupiania energii słonecznej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Pojazd z napędem wodorowym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Zestaw do badania powietrza </w:t>
            </w:r>
            <w:r w:rsidR="00DA1E11">
              <w:rPr>
                <w:rFonts w:ascii="Times New Roman" w:hAnsi="Times New Roman" w:cs="Times New Roman"/>
                <w:szCs w:val="20"/>
              </w:rPr>
              <w:t xml:space="preserve">                 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Pr="000D7BF3">
              <w:rPr>
                <w:rFonts w:ascii="Times New Roman" w:hAnsi="Times New Roman" w:cs="Times New Roman"/>
                <w:szCs w:val="20"/>
              </w:rPr>
              <w:t>w walizce terenowej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Zestaw do badania stanu powietrza, </w:t>
            </w:r>
            <w:r w:rsidR="00DA1E11">
              <w:rPr>
                <w:rFonts w:ascii="Times New Roman" w:hAnsi="Times New Roman" w:cs="Times New Roman"/>
                <w:szCs w:val="20"/>
              </w:rPr>
              <w:t xml:space="preserve">       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Pr="000D7BF3">
              <w:rPr>
                <w:rFonts w:ascii="Times New Roman" w:hAnsi="Times New Roman" w:cs="Times New Roman"/>
                <w:szCs w:val="20"/>
              </w:rPr>
              <w:t>w tym zanieczyszczenia i hałasu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Paski wskaźnikowe do badania zawartości ozonu w powietrzu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0" w:type="auto"/>
          </w:tcPr>
          <w:p w:rsidR="009F1427" w:rsidRPr="000D7BF3" w:rsidRDefault="00C05EE7" w:rsidP="00EB7B0A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Miernik prędkości wiatru i temperatury </w:t>
            </w:r>
            <w:r w:rsidR="00DA1E11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0D7BF3">
              <w:rPr>
                <w:rFonts w:ascii="Times New Roman" w:hAnsi="Times New Roman" w:cs="Times New Roman"/>
                <w:szCs w:val="20"/>
              </w:rPr>
              <w:t>z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D7BF3">
              <w:rPr>
                <w:rFonts w:ascii="Times New Roman" w:hAnsi="Times New Roman" w:cs="Times New Roman"/>
                <w:szCs w:val="20"/>
              </w:rPr>
              <w:t>wyświetlaczem elektronicznym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Miernik promieniowania UV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Stacja pogody, dydaktyczna, drewniana, typu „domek”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Zestaw ekologiczny do badania wody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Zestaw edukacyjny do badania wody: filtrowanie, oczyszczanie, uzdatnianie wody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0" w:type="auto"/>
          </w:tcPr>
          <w:p w:rsidR="009F1427" w:rsidRPr="000D7BF3" w:rsidRDefault="00C05EE7" w:rsidP="00C05EE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Model edukacyjny dot. wody: filtrowanie, oczyszczanie, uzdatnianie wody 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Pakiet do badania zawartości chlorków 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Pr="000D7BF3">
              <w:rPr>
                <w:rFonts w:ascii="Times New Roman" w:hAnsi="Times New Roman" w:cs="Times New Roman"/>
                <w:szCs w:val="20"/>
              </w:rPr>
              <w:t>w wodzie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Pakiet do badania zawartości żelaza </w:t>
            </w:r>
            <w:r w:rsidR="00DA1E11">
              <w:rPr>
                <w:rFonts w:ascii="Times New Roman" w:hAnsi="Times New Roman" w:cs="Times New Roman"/>
                <w:szCs w:val="20"/>
              </w:rPr>
              <w:t xml:space="preserve">      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Pr="000D7BF3">
              <w:rPr>
                <w:rFonts w:ascii="Times New Roman" w:hAnsi="Times New Roman" w:cs="Times New Roman"/>
                <w:szCs w:val="20"/>
              </w:rPr>
              <w:t>w wodzie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Pakiet do badania zawartości fosforanów w wodzie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0" w:type="auto"/>
          </w:tcPr>
          <w:p w:rsidR="009F1427" w:rsidRPr="000D7BF3" w:rsidRDefault="00C05EE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Pakiet do badania zawartości azotanów 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Pr="000D7BF3">
              <w:rPr>
                <w:rFonts w:ascii="Times New Roman" w:hAnsi="Times New Roman" w:cs="Times New Roman"/>
                <w:szCs w:val="20"/>
              </w:rPr>
              <w:t>w wodzie i glebie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Paki</w:t>
            </w:r>
            <w:r w:rsidR="00DA1E11">
              <w:rPr>
                <w:rFonts w:ascii="Times New Roman" w:hAnsi="Times New Roman" w:cs="Times New Roman"/>
                <w:szCs w:val="20"/>
              </w:rPr>
              <w:t>et do badania zawartości siarczy</w:t>
            </w:r>
            <w:r w:rsidRPr="000D7BF3">
              <w:rPr>
                <w:rFonts w:ascii="Times New Roman" w:hAnsi="Times New Roman" w:cs="Times New Roman"/>
                <w:szCs w:val="20"/>
              </w:rPr>
              <w:t>nów w wodzie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Pakiet do badania zawartości tlenu rozpuszczonego w wodzie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Zestaw pojemników do próbek </w:t>
            </w:r>
            <w:r w:rsidR="00DA1E11">
              <w:rPr>
                <w:rFonts w:ascii="Times New Roman" w:hAnsi="Times New Roman" w:cs="Times New Roman"/>
                <w:szCs w:val="20"/>
              </w:rPr>
              <w:t xml:space="preserve">               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0D7BF3">
              <w:rPr>
                <w:rFonts w:ascii="Times New Roman" w:hAnsi="Times New Roman" w:cs="Times New Roman"/>
                <w:szCs w:val="20"/>
              </w:rPr>
              <w:t>z nosidłem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0" w:type="auto"/>
          </w:tcPr>
          <w:p w:rsidR="009F1427" w:rsidRPr="000D7BF3" w:rsidRDefault="007F59A2" w:rsidP="00647E5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Biały Krążek Secchi</w:t>
            </w:r>
            <w:r w:rsidR="00647E57" w:rsidRPr="000D7BF3">
              <w:rPr>
                <w:rFonts w:ascii="Times New Roman" w:hAnsi="Times New Roman" w:cs="Times New Roman"/>
                <w:szCs w:val="20"/>
              </w:rPr>
              <w:t>ego z linką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Paski wskaźnikowe do oznacza</w:t>
            </w:r>
            <w:r w:rsidR="00DA1E11">
              <w:rPr>
                <w:rFonts w:ascii="Times New Roman" w:hAnsi="Times New Roman" w:cs="Times New Roman"/>
                <w:szCs w:val="20"/>
              </w:rPr>
              <w:t>nia zawartości olejów (w wodzie i</w:t>
            </w:r>
            <w:r w:rsidRPr="000D7BF3">
              <w:rPr>
                <w:rFonts w:ascii="Times New Roman" w:hAnsi="Times New Roman" w:cs="Times New Roman"/>
                <w:szCs w:val="20"/>
              </w:rPr>
              <w:t xml:space="preserve"> glebie)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Czerpak wody z termometrem, profesjonalny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Gleba – wpływ człowieka – zestaw doświadczalny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0" w:type="auto"/>
          </w:tcPr>
          <w:p w:rsidR="009F1427" w:rsidRPr="000D7BF3" w:rsidRDefault="00DA1E11" w:rsidP="00647E5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Gleba plus – </w:t>
            </w:r>
            <w:r w:rsidR="00647E57" w:rsidRPr="000D7BF3">
              <w:rPr>
                <w:rFonts w:ascii="Times New Roman" w:hAnsi="Times New Roman" w:cs="Times New Roman"/>
                <w:szCs w:val="20"/>
              </w:rPr>
              <w:t xml:space="preserve">zestaw doświadczalny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</w:t>
            </w:r>
            <w:r w:rsidR="00647E57" w:rsidRPr="000D7BF3">
              <w:rPr>
                <w:rFonts w:ascii="Times New Roman" w:hAnsi="Times New Roman" w:cs="Times New Roman"/>
                <w:szCs w:val="20"/>
              </w:rPr>
              <w:t>z wyposażeniem laboratoryjnym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</w:t>
            </w:r>
            <w:r w:rsidR="00647E57" w:rsidRPr="000D7BF3">
              <w:rPr>
                <w:rFonts w:ascii="Times New Roman" w:hAnsi="Times New Roman" w:cs="Times New Roman"/>
                <w:szCs w:val="20"/>
              </w:rPr>
              <w:t xml:space="preserve"> i kartami pracy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Biodegradacja – zestawy doświadczalne oraz pakiet uzupełniający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Biodegradacja – 3-komorowy pojemnik </w:t>
            </w:r>
            <w:r w:rsidR="009A1F35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0D7BF3">
              <w:rPr>
                <w:rFonts w:ascii="Times New Roman" w:hAnsi="Times New Roman" w:cs="Times New Roman"/>
                <w:szCs w:val="20"/>
              </w:rPr>
              <w:t>z lupami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Sita glebowe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Zestaw do pobierania prób glebowych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Pakiet wskaźnikowy pH gleby, grupowy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Recykling – cykl życia plastiku – karty demonstracyjne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Recykling – cykl życia metalu – karty demonstracyjne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Lornetk</w:t>
            </w:r>
            <w:r w:rsidR="00DA1E11"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Aparat fotograficzny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Pudełka z lupami i miarką do obserwacji okazów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Mikroskop pomiarowy przenośny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Szklane lupy z rączką/komplet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Przyrząd do obserwacji przyrody – Eko-Bio-Plus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Pakiet edukacyjny do obserwacji leśnych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Prasa do roślin zielnych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0" w:type="auto"/>
          </w:tcPr>
          <w:p w:rsidR="009F1427" w:rsidRPr="000D7BF3" w:rsidRDefault="00647E57" w:rsidP="00DA1E11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Drogomierz edukacyjny z licznikiem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Waga elektroniczna przenośna </w:t>
            </w:r>
            <w:r w:rsidR="00DA1E11">
              <w:rPr>
                <w:rFonts w:ascii="Times New Roman" w:hAnsi="Times New Roman" w:cs="Times New Roman"/>
                <w:szCs w:val="20"/>
              </w:rPr>
              <w:t xml:space="preserve">               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Pr="000D7BF3">
              <w:rPr>
                <w:rFonts w:ascii="Times New Roman" w:hAnsi="Times New Roman" w:cs="Times New Roman"/>
                <w:szCs w:val="20"/>
              </w:rPr>
              <w:t>z kalkulatorem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Waga sprężynowa elektroniczna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Zestaw do testowania minerałów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Wielofunkcyjny przyrząd pomiarowy </w:t>
            </w:r>
            <w:r w:rsidR="00DA1E11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 5w</w:t>
            </w:r>
            <w:r w:rsidRPr="000D7B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 xml:space="preserve">Termometr do pomiaru temperatury </w:t>
            </w:r>
            <w:r w:rsidR="00DA1E11">
              <w:rPr>
                <w:rFonts w:ascii="Times New Roman" w:hAnsi="Times New Roman" w:cs="Times New Roman"/>
                <w:szCs w:val="20"/>
              </w:rPr>
              <w:t xml:space="preserve">      </w:t>
            </w:r>
            <w:r w:rsidR="00EB7B0A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0D7BF3">
              <w:rPr>
                <w:rFonts w:ascii="Times New Roman" w:hAnsi="Times New Roman" w:cs="Times New Roman"/>
                <w:szCs w:val="20"/>
              </w:rPr>
              <w:t>w cieczach i ciałach stałych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Zlewki miarowe szklane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0" w:type="auto"/>
          </w:tcPr>
          <w:p w:rsidR="009F1427" w:rsidRPr="000D7BF3" w:rsidRDefault="00647E5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Zestaw plansz ściennych</w:t>
            </w:r>
          </w:p>
        </w:tc>
        <w:tc>
          <w:tcPr>
            <w:tcW w:w="0" w:type="auto"/>
          </w:tcPr>
          <w:p w:rsidR="009F1427" w:rsidRPr="000D7BF3" w:rsidRDefault="00C05EE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 zestawy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0" w:type="auto"/>
          </w:tcPr>
          <w:p w:rsidR="009F1427" w:rsidRPr="000D7BF3" w:rsidRDefault="009F142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Zestaw filmów edukacyjnych</w:t>
            </w:r>
          </w:p>
        </w:tc>
        <w:tc>
          <w:tcPr>
            <w:tcW w:w="0" w:type="auto"/>
          </w:tcPr>
          <w:p w:rsidR="009F1427" w:rsidRPr="000D7BF3" w:rsidRDefault="00722A5D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</w:t>
            </w:r>
            <w:r w:rsidR="00C05EE7" w:rsidRPr="000D7BF3">
              <w:rPr>
                <w:rFonts w:ascii="Times New Roman" w:hAnsi="Times New Roman" w:cs="Times New Roman"/>
                <w:szCs w:val="20"/>
              </w:rPr>
              <w:t>zestaw</w:t>
            </w:r>
            <w:r>
              <w:rPr>
                <w:rFonts w:ascii="Times New Roman" w:hAnsi="Times New Roman" w:cs="Times New Roman"/>
                <w:szCs w:val="20"/>
              </w:rPr>
              <w:t>y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EB7B0A">
        <w:trPr>
          <w:trHeight w:val="510"/>
        </w:trPr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0" w:type="auto"/>
          </w:tcPr>
          <w:p w:rsidR="009F1427" w:rsidRPr="000D7BF3" w:rsidRDefault="009F1427" w:rsidP="00647E57">
            <w:pPr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Zestaw gier edukacyjnych</w:t>
            </w:r>
          </w:p>
        </w:tc>
        <w:tc>
          <w:tcPr>
            <w:tcW w:w="0" w:type="auto"/>
          </w:tcPr>
          <w:p w:rsidR="009F1427" w:rsidRPr="000D7BF3" w:rsidRDefault="009F1427" w:rsidP="009F14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D7BF3">
              <w:rPr>
                <w:rFonts w:ascii="Times New Roman" w:hAnsi="Times New Roman" w:cs="Times New Roman"/>
                <w:szCs w:val="20"/>
              </w:rPr>
              <w:t>2 zestawy</w:t>
            </w: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1427" w:rsidRPr="00647E57" w:rsidRDefault="009F1427" w:rsidP="009F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11" w:rsidTr="00EB7B0A">
        <w:trPr>
          <w:trHeight w:val="510"/>
        </w:trPr>
        <w:tc>
          <w:tcPr>
            <w:tcW w:w="0" w:type="auto"/>
            <w:gridSpan w:val="4"/>
          </w:tcPr>
          <w:p w:rsidR="009F1427" w:rsidRPr="009F1427" w:rsidRDefault="009F1427" w:rsidP="00722A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427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1427" w:rsidRPr="009F1427" w:rsidRDefault="009F1427" w:rsidP="009A1F35">
      <w:pPr>
        <w:tabs>
          <w:tab w:val="left" w:pos="5055"/>
        </w:tabs>
        <w:spacing w:after="0"/>
        <w:rPr>
          <w:rFonts w:ascii="Times New Roman" w:hAnsi="Times New Roman" w:cs="Times New Roman"/>
          <w:b/>
          <w:sz w:val="24"/>
        </w:rPr>
      </w:pPr>
    </w:p>
    <w:sectPr w:rsidR="009F1427" w:rsidRPr="009F1427" w:rsidSect="009A1F3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427"/>
    <w:rsid w:val="000D7BF3"/>
    <w:rsid w:val="002B5E51"/>
    <w:rsid w:val="00506791"/>
    <w:rsid w:val="005071AC"/>
    <w:rsid w:val="00647E57"/>
    <w:rsid w:val="00656206"/>
    <w:rsid w:val="006A156E"/>
    <w:rsid w:val="00722A5D"/>
    <w:rsid w:val="007834EF"/>
    <w:rsid w:val="007F59A2"/>
    <w:rsid w:val="00891059"/>
    <w:rsid w:val="009A1F35"/>
    <w:rsid w:val="009D416C"/>
    <w:rsid w:val="009F1427"/>
    <w:rsid w:val="00C05EE7"/>
    <w:rsid w:val="00DA1E11"/>
    <w:rsid w:val="00EB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Gembska</cp:lastModifiedBy>
  <cp:revision>7</cp:revision>
  <dcterms:created xsi:type="dcterms:W3CDTF">2017-07-13T08:02:00Z</dcterms:created>
  <dcterms:modified xsi:type="dcterms:W3CDTF">2017-07-17T06:26:00Z</dcterms:modified>
</cp:coreProperties>
</file>