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D" w:rsidRPr="004272CE" w:rsidRDefault="0025316D" w:rsidP="0025316D">
      <w:pPr>
        <w:pStyle w:val="Bezodstpw"/>
        <w:shd w:val="clear" w:color="auto" w:fill="DDD9C3" w:themeFill="background2" w:themeFillShade="E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  <w:r w:rsidRPr="004272CE">
        <w:rPr>
          <w:rFonts w:ascii="Times New Roman" w:hAnsi="Times New Roman"/>
          <w:b/>
          <w:i/>
          <w:sz w:val="24"/>
          <w:szCs w:val="24"/>
        </w:rPr>
        <w:t xml:space="preserve"> – Formularz oferty </w:t>
      </w:r>
    </w:p>
    <w:p w:rsidR="0025316D" w:rsidRDefault="0025316D" w:rsidP="00B1310D">
      <w:pPr>
        <w:autoSpaceDE w:val="0"/>
        <w:autoSpaceDN w:val="0"/>
        <w:adjustRightInd w:val="0"/>
        <w:spacing w:after="0" w:line="240" w:lineRule="auto"/>
        <w:jc w:val="right"/>
      </w:pPr>
    </w:p>
    <w:p w:rsidR="00B1310D" w:rsidRDefault="00B1310D" w:rsidP="00B13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6405B3">
        <w:t>_____________________</w:t>
      </w:r>
      <w:r>
        <w:t>_____</w:t>
      </w:r>
      <w:r w:rsidRPr="0011170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</w:p>
    <w:p w:rsidR="00B1310D" w:rsidRPr="00B67DDB" w:rsidRDefault="00B1310D" w:rsidP="00B1310D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B67DDB">
        <w:rPr>
          <w:rFonts w:ascii="Times New Roman" w:hAnsi="Times New Roman"/>
          <w:i/>
          <w:iCs/>
          <w:sz w:val="20"/>
          <w:szCs w:val="20"/>
          <w:lang w:eastAsia="pl-PL"/>
        </w:rPr>
        <w:t>(miejscowość i data)</w:t>
      </w:r>
    </w:p>
    <w:p w:rsidR="00B1310D" w:rsidRPr="006405B3" w:rsidRDefault="00B1310D" w:rsidP="00B1310D">
      <w:pPr>
        <w:pStyle w:val="Bezodstpw"/>
      </w:pPr>
      <w:r w:rsidRPr="006405B3">
        <w:t>_____________________</w:t>
      </w: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B1310D" w:rsidRPr="00B67DDB" w:rsidRDefault="00B1310D" w:rsidP="00B1310D">
      <w:pPr>
        <w:pStyle w:val="Bezodstpw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(nazwa i adres Wykonawcy/lub nazwy i adresy</w:t>
      </w:r>
    </w:p>
    <w:p w:rsidR="00B1310D" w:rsidRPr="00B67DDB" w:rsidRDefault="00B1310D" w:rsidP="00B1310D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Wykonawców</w:t>
      </w:r>
      <w:r w:rsidRPr="00B67DDB">
        <w:rPr>
          <w:rFonts w:ascii="Times New Roman" w:hAnsi="Times New Roman"/>
          <w:bCs/>
          <w:i/>
          <w:iCs/>
          <w:sz w:val="20"/>
          <w:szCs w:val="20"/>
        </w:rPr>
        <w:t xml:space="preserve"> wspólnie ubiegających się o zamówienie</w:t>
      </w:r>
      <w:r w:rsidRPr="00B67DDB">
        <w:rPr>
          <w:rFonts w:ascii="Times New Roman" w:hAnsi="Times New Roman"/>
          <w:i/>
          <w:sz w:val="20"/>
          <w:szCs w:val="20"/>
        </w:rPr>
        <w:t>)</w:t>
      </w:r>
    </w:p>
    <w:p w:rsidR="00B1310D" w:rsidRDefault="00B1310D" w:rsidP="00B1310D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 Gmina Wąchock</w:t>
      </w:r>
    </w:p>
    <w:p w:rsidR="00B1310D" w:rsidRDefault="00B1310D" w:rsidP="00B1310D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do korespondencji: </w:t>
      </w:r>
    </w:p>
    <w:p w:rsidR="00B1310D" w:rsidRDefault="00B1310D" w:rsidP="00B1310D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Urząd Miasta i Gminy </w:t>
      </w:r>
      <w:r w:rsidR="00432E8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w Wąchocku</w:t>
      </w:r>
    </w:p>
    <w:p w:rsidR="00B1310D" w:rsidRPr="00111708" w:rsidRDefault="00B1310D" w:rsidP="00B1310D">
      <w:pPr>
        <w:pStyle w:val="Bezodstpw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Wielkowiejska 1, 27-215 Wąchock</w:t>
      </w:r>
    </w:p>
    <w:p w:rsidR="00B1310D" w:rsidRPr="000007F9" w:rsidRDefault="00B1310D" w:rsidP="00B1310D">
      <w:pPr>
        <w:pStyle w:val="Tekstpodstawowy2"/>
        <w:ind w:left="5387"/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 </w:t>
      </w:r>
    </w:p>
    <w:p w:rsidR="00624514" w:rsidRDefault="00B1310D" w:rsidP="00624514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144A96">
        <w:rPr>
          <w:rFonts w:ascii="Times New Roman" w:hAnsi="Times New Roman"/>
          <w:b/>
          <w:sz w:val="24"/>
          <w:szCs w:val="24"/>
        </w:rPr>
        <w:t>OFERTA</w:t>
      </w:r>
    </w:p>
    <w:p w:rsidR="00B1310D" w:rsidRPr="00624514" w:rsidRDefault="00B1310D" w:rsidP="00624514">
      <w:pPr>
        <w:spacing w:after="0"/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624514">
        <w:rPr>
          <w:rFonts w:ascii="Times New Roman" w:hAnsi="Times New Roman"/>
          <w:b/>
          <w:sz w:val="28"/>
          <w:szCs w:val="24"/>
        </w:rPr>
        <w:t xml:space="preserve"> </w:t>
      </w:r>
      <w:r w:rsidR="00624514" w:rsidRPr="00624514">
        <w:rPr>
          <w:rFonts w:ascii="Times New Roman" w:eastAsiaTheme="minorHAnsi" w:hAnsi="Times New Roman"/>
          <w:b/>
          <w:sz w:val="24"/>
        </w:rPr>
        <w:t>na realizację zamówienia publicznego p.n. „Dostawa wyposażenia dla szkół prowadzonych przez Gminę Wąchock Część II. Wyposażenie pracowni w pomoce dydaktyczne”</w:t>
      </w:r>
    </w:p>
    <w:p w:rsidR="00B1310D" w:rsidRPr="004272CE" w:rsidRDefault="00B1310D" w:rsidP="00B1310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272CE">
        <w:rPr>
          <w:rFonts w:ascii="Times New Roman" w:hAnsi="Times New Roman"/>
          <w:sz w:val="24"/>
          <w:szCs w:val="24"/>
        </w:rPr>
        <w:t xml:space="preserve">Przystępując do prowadzonego przez Gminę Wąchock postępowania o udzielenie </w:t>
      </w:r>
      <w:r w:rsidRPr="00144A96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publicznego</w:t>
      </w:r>
      <w:r w:rsidRPr="00144A96">
        <w:rPr>
          <w:rFonts w:ascii="Times New Roman" w:hAnsi="Times New Roman"/>
          <w:sz w:val="24"/>
          <w:szCs w:val="24"/>
        </w:rPr>
        <w:t xml:space="preserve"> </w:t>
      </w:r>
      <w:r w:rsidRPr="00B9313F">
        <w:rPr>
          <w:rFonts w:ascii="Times New Roman" w:hAnsi="Times New Roman"/>
          <w:sz w:val="24"/>
          <w:szCs w:val="24"/>
        </w:rPr>
        <w:t>p.n.</w:t>
      </w:r>
      <w:r w:rsidRPr="00B9313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„Dostawa</w:t>
      </w:r>
      <w:r w:rsidRPr="00B56BE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wyposażenia dla</w:t>
      </w:r>
      <w:r w:rsidRPr="00B56BE5">
        <w:rPr>
          <w:rFonts w:ascii="Times New Roman" w:eastAsiaTheme="minorHAnsi" w:hAnsi="Times New Roman"/>
          <w:sz w:val="24"/>
          <w:szCs w:val="24"/>
        </w:rPr>
        <w:t xml:space="preserve"> szkół pr</w:t>
      </w:r>
      <w:r>
        <w:rPr>
          <w:rFonts w:ascii="Times New Roman" w:eastAsiaTheme="minorHAnsi" w:hAnsi="Times New Roman"/>
          <w:sz w:val="24"/>
          <w:szCs w:val="24"/>
        </w:rPr>
        <w:t>owadzonych przez Gminę Wąchock</w:t>
      </w:r>
      <w:r w:rsidR="00641327">
        <w:rPr>
          <w:rFonts w:ascii="Times New Roman" w:eastAsiaTheme="minorHAnsi" w:hAnsi="Times New Roman"/>
          <w:sz w:val="24"/>
          <w:szCs w:val="24"/>
        </w:rPr>
        <w:t xml:space="preserve"> Część II. Wyposażenie pracowni</w:t>
      </w:r>
      <w:r w:rsidR="00432E82">
        <w:rPr>
          <w:rFonts w:ascii="Times New Roman" w:eastAsiaTheme="minorHAnsi" w:hAnsi="Times New Roman"/>
          <w:sz w:val="24"/>
          <w:szCs w:val="24"/>
        </w:rPr>
        <w:t xml:space="preserve"> w pomoce dydaktyczne</w:t>
      </w:r>
      <w:r>
        <w:rPr>
          <w:rFonts w:ascii="Times New Roman" w:eastAsiaTheme="minorHAnsi" w:hAnsi="Times New Roman"/>
          <w:sz w:val="24"/>
          <w:szCs w:val="24"/>
        </w:rPr>
        <w:t xml:space="preserve">”, </w:t>
      </w:r>
      <w:r w:rsidRPr="00B9313F">
        <w:rPr>
          <w:rFonts w:ascii="Times New Roman" w:hAnsi="Times New Roman"/>
          <w:sz w:val="24"/>
          <w:szCs w:val="24"/>
        </w:rPr>
        <w:t>znak: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32E82">
        <w:rPr>
          <w:rFonts w:ascii="Times New Roman" w:hAnsi="Times New Roman"/>
          <w:sz w:val="24"/>
          <w:szCs w:val="24"/>
        </w:rPr>
        <w:t>OR.271.3</w:t>
      </w:r>
      <w:r w:rsidRPr="00B9313F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realizowanego </w:t>
      </w:r>
      <w:r w:rsidRPr="00B56BE5">
        <w:rPr>
          <w:rFonts w:ascii="Times New Roman" w:eastAsiaTheme="minorHAnsi" w:hAnsi="Times New Roman"/>
          <w:sz w:val="24"/>
          <w:szCs w:val="24"/>
        </w:rPr>
        <w:t>w ramach projektu p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B56BE5">
        <w:rPr>
          <w:rFonts w:ascii="Times New Roman" w:eastAsiaTheme="minorHAnsi" w:hAnsi="Times New Roman"/>
          <w:sz w:val="24"/>
          <w:szCs w:val="24"/>
        </w:rPr>
        <w:t>n. „Wysoka jakość infrastruktury edukacyjno – sportowej kluc</w:t>
      </w:r>
      <w:r>
        <w:rPr>
          <w:rFonts w:ascii="Times New Roman" w:eastAsiaTheme="minorHAnsi" w:hAnsi="Times New Roman"/>
          <w:sz w:val="24"/>
          <w:szCs w:val="24"/>
        </w:rPr>
        <w:t xml:space="preserve">zem do rozwoju Gminy Wąchock” </w:t>
      </w:r>
      <w:r w:rsidRPr="00B56BE5">
        <w:rPr>
          <w:rFonts w:ascii="Times New Roman" w:eastAsiaTheme="minorHAnsi" w:hAnsi="Times New Roman"/>
          <w:sz w:val="24"/>
          <w:szCs w:val="24"/>
        </w:rPr>
        <w:t>Regionalny Program Operacyjny Województwa Świętokrzyskiego na lata 2014 – 2020, Oś priorytetowa RPSW.07.00.00 Sprawne usługi publiczne, Działanie RPSW.07.04.00 Rozwój infrastruktury edukacyjnej i szkoleniowej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25316D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4272CE">
        <w:rPr>
          <w:rFonts w:ascii="Times New Roman" w:hAnsi="Times New Roman"/>
          <w:sz w:val="24"/>
          <w:szCs w:val="24"/>
        </w:rPr>
        <w:t>w nawiązaniu do ogłoszenia o przetargu nieograniczonym, którego wartość jes</w:t>
      </w:r>
      <w:r>
        <w:rPr>
          <w:rFonts w:ascii="Times New Roman" w:hAnsi="Times New Roman"/>
          <w:sz w:val="24"/>
          <w:szCs w:val="24"/>
        </w:rPr>
        <w:t xml:space="preserve">t mniejsza niż kwoty określone </w:t>
      </w:r>
      <w:r w:rsidRPr="004272CE">
        <w:rPr>
          <w:rFonts w:ascii="Times New Roman" w:hAnsi="Times New Roman"/>
          <w:sz w:val="24"/>
          <w:szCs w:val="24"/>
        </w:rPr>
        <w:t>w przepisach wydanych na podstawie art. 11 ust. 8 ustawy Pzp</w:t>
      </w:r>
      <w:r>
        <w:rPr>
          <w:rFonts w:ascii="Times New Roman" w:hAnsi="Times New Roman"/>
          <w:sz w:val="24"/>
          <w:szCs w:val="24"/>
        </w:rPr>
        <w:t>,</w:t>
      </w:r>
      <w:r w:rsidRPr="004272CE">
        <w:rPr>
          <w:rFonts w:ascii="Times New Roman" w:hAnsi="Times New Roman"/>
          <w:sz w:val="24"/>
          <w:szCs w:val="24"/>
        </w:rPr>
        <w:t xml:space="preserve"> oferujemy wykonanie przedmiotu zamówienia:</w:t>
      </w:r>
    </w:p>
    <w:p w:rsidR="00B1310D" w:rsidRPr="00CA1F8A" w:rsidRDefault="00B1310D" w:rsidP="00B1310D">
      <w:pPr>
        <w:pStyle w:val="Lista"/>
        <w:ind w:left="284" w:hanging="284"/>
        <w:jc w:val="both"/>
        <w:rPr>
          <w:sz w:val="24"/>
          <w:szCs w:val="24"/>
        </w:rPr>
      </w:pPr>
      <w:r w:rsidRPr="00CA1F8A">
        <w:rPr>
          <w:b/>
          <w:sz w:val="24"/>
          <w:szCs w:val="24"/>
        </w:rPr>
        <w:t xml:space="preserve">1. </w:t>
      </w:r>
      <w:r w:rsidRPr="00386CFA">
        <w:rPr>
          <w:b/>
          <w:sz w:val="24"/>
          <w:szCs w:val="24"/>
        </w:rPr>
        <w:t>Oferuję</w:t>
      </w:r>
      <w:r w:rsidRPr="00B91D6C">
        <w:rPr>
          <w:sz w:val="24"/>
          <w:szCs w:val="24"/>
        </w:rPr>
        <w:t xml:space="preserve"> kompleksowe wykonanie przedmiotu zamówienia opisanego </w:t>
      </w:r>
      <w:r w:rsidRPr="00144A96">
        <w:rPr>
          <w:sz w:val="24"/>
          <w:szCs w:val="24"/>
        </w:rPr>
        <w:t xml:space="preserve">w Załączniku nr 1 do SIWZ </w:t>
      </w:r>
      <w:r w:rsidRPr="00B91D6C">
        <w:rPr>
          <w:sz w:val="24"/>
          <w:szCs w:val="24"/>
        </w:rPr>
        <w:t>zgodnie z wymaganiami specyfikacji istotnych warunków zamówienia oraz na warunkach przedstawionych</w:t>
      </w:r>
      <w:r w:rsidRPr="00CA1F8A">
        <w:rPr>
          <w:sz w:val="24"/>
          <w:szCs w:val="24"/>
        </w:rPr>
        <w:t xml:space="preserve"> we wzorze umowy, za wynagrodzeniem w wysokości:</w:t>
      </w:r>
    </w:p>
    <w:p w:rsidR="00B1310D" w:rsidRPr="00CA1F8A" w:rsidRDefault="00B1310D" w:rsidP="00B1310D">
      <w:pPr>
        <w:pStyle w:val="Lista"/>
        <w:ind w:left="284" w:hanging="284"/>
        <w:jc w:val="both"/>
        <w:rPr>
          <w:b/>
          <w:sz w:val="24"/>
          <w:szCs w:val="24"/>
        </w:rPr>
      </w:pPr>
    </w:p>
    <w:p w:rsidR="00B1310D" w:rsidRPr="00B91D6C" w:rsidRDefault="00B1310D" w:rsidP="00B1310D">
      <w:pPr>
        <w:pStyle w:val="Tekstpodstawowy3"/>
        <w:shd w:val="clear" w:color="auto" w:fill="E0E0E0"/>
        <w:ind w:left="284" w:right="68"/>
        <w:rPr>
          <w:b/>
          <w:bCs/>
          <w:sz w:val="24"/>
          <w:szCs w:val="24"/>
        </w:rPr>
      </w:pPr>
      <w:r w:rsidRPr="00B91D6C">
        <w:rPr>
          <w:b/>
          <w:bCs/>
          <w:sz w:val="24"/>
          <w:szCs w:val="24"/>
        </w:rPr>
        <w:t>Cena oferty*):            ………..……………...……….... zł</w:t>
      </w:r>
    </w:p>
    <w:p w:rsidR="00B1310D" w:rsidRPr="00B549E3" w:rsidRDefault="00B1310D" w:rsidP="00B1310D">
      <w:pPr>
        <w:pStyle w:val="Tekstpodstawowy3"/>
        <w:shd w:val="clear" w:color="auto" w:fill="E0E0E0"/>
        <w:ind w:left="284" w:right="68"/>
        <w:rPr>
          <w:bCs/>
          <w:sz w:val="24"/>
          <w:szCs w:val="24"/>
        </w:rPr>
      </w:pPr>
      <w:r w:rsidRPr="00B549E3">
        <w:rPr>
          <w:bCs/>
          <w:sz w:val="24"/>
          <w:szCs w:val="24"/>
        </w:rPr>
        <w:t xml:space="preserve">słownie </w:t>
      </w:r>
      <w:r>
        <w:rPr>
          <w:bCs/>
          <w:sz w:val="24"/>
          <w:szCs w:val="24"/>
        </w:rPr>
        <w:t>cena oferty</w:t>
      </w:r>
      <w:r w:rsidRPr="00B549E3">
        <w:rPr>
          <w:bCs/>
          <w:sz w:val="24"/>
          <w:szCs w:val="24"/>
        </w:rPr>
        <w:t>: .........................................</w:t>
      </w:r>
      <w:r>
        <w:rPr>
          <w:bCs/>
          <w:sz w:val="24"/>
          <w:szCs w:val="24"/>
        </w:rPr>
        <w:t>...</w:t>
      </w:r>
      <w:r w:rsidRPr="00B549E3">
        <w:rPr>
          <w:bCs/>
          <w:sz w:val="24"/>
          <w:szCs w:val="24"/>
        </w:rPr>
        <w:t>.......</w:t>
      </w:r>
      <w:r>
        <w:rPr>
          <w:bCs/>
          <w:sz w:val="24"/>
          <w:szCs w:val="24"/>
        </w:rPr>
        <w:t>..</w:t>
      </w:r>
      <w:r w:rsidRPr="00B549E3">
        <w:rPr>
          <w:bCs/>
          <w:sz w:val="24"/>
          <w:szCs w:val="24"/>
        </w:rPr>
        <w:t>........................................................</w:t>
      </w:r>
      <w:r>
        <w:rPr>
          <w:bCs/>
          <w:sz w:val="24"/>
          <w:szCs w:val="24"/>
        </w:rPr>
        <w:t>.................................... zł</w:t>
      </w:r>
    </w:p>
    <w:p w:rsidR="00B1310D" w:rsidRPr="00E751CF" w:rsidRDefault="00B1310D" w:rsidP="00B1310D">
      <w:pPr>
        <w:widowControl w:val="0"/>
        <w:autoSpaceDE w:val="0"/>
        <w:autoSpaceDN w:val="0"/>
        <w:adjustRightInd w:val="0"/>
        <w:ind w:left="284" w:right="68"/>
        <w:jc w:val="both"/>
        <w:rPr>
          <w:rFonts w:ascii="Times New Roman" w:hAnsi="Times New Roman"/>
        </w:rPr>
      </w:pPr>
      <w:r w:rsidRPr="00CA1F8A">
        <w:rPr>
          <w:rFonts w:ascii="Times New Roman" w:hAnsi="Times New Roman"/>
          <w:b/>
        </w:rPr>
        <w:t xml:space="preserve">*) </w:t>
      </w:r>
      <w:r w:rsidRPr="00CA1F8A">
        <w:rPr>
          <w:rFonts w:ascii="Times New Roman" w:hAnsi="Times New Roman"/>
        </w:rPr>
        <w:t xml:space="preserve">Cenę ofertową stanowi łączna cena, jaką zamawiający jest obowiązany zapłacić wykonawcy za </w:t>
      </w:r>
      <w:r w:rsidRPr="00E751CF">
        <w:rPr>
          <w:rFonts w:ascii="Times New Roman" w:hAnsi="Times New Roman"/>
        </w:rPr>
        <w:t xml:space="preserve">wykonanie czynności opisanych w Rozdz. 3 SIWZ. W cenie uwzględnia się podatek od towarów i usług oraz podatek akcyzowy, jeżeli na podstawie odrębnych przepisów sprzedaż towaru (usługi) podlega obciążeniu podatkiem od towarów i usług lub podatkiem akcyzowym, z uwzględnieniem Rozdz. 11 pkt 5.8) SIWZ. </w:t>
      </w:r>
    </w:p>
    <w:p w:rsidR="00B1310D" w:rsidRDefault="00B1310D" w:rsidP="00B1310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E751CF">
        <w:rPr>
          <w:rFonts w:ascii="Times New Roman" w:hAnsi="Times New Roman"/>
          <w:b/>
        </w:rPr>
        <w:t xml:space="preserve">UWAGA!!! </w:t>
      </w:r>
      <w:r w:rsidRPr="00E751CF">
        <w:rPr>
          <w:rFonts w:ascii="Times New Roman" w:hAnsi="Times New Roman"/>
        </w:rPr>
        <w:t xml:space="preserve">W sytuacji opisanej w Rozdz. 11 pkt 5.8) SIWZ, Wykonawca zobowiązany jest podać wartość przedmiotu zamówienia bez kwoty podatku, którego obowiązek zapłaty leży </w:t>
      </w:r>
      <w:r w:rsidRPr="00E751CF">
        <w:rPr>
          <w:rFonts w:ascii="Times New Roman" w:hAnsi="Times New Roman"/>
          <w:u w:val="single"/>
        </w:rPr>
        <w:t>po stronie Zamawiającego</w:t>
      </w:r>
      <w:r w:rsidRPr="00E751CF">
        <w:rPr>
          <w:rFonts w:ascii="Times New Roman" w:hAnsi="Times New Roman"/>
        </w:rPr>
        <w:t xml:space="preserve"> i jednocześnie zobowiązany jest złożyć w tym zakresie stosowną informację.</w:t>
      </w:r>
    </w:p>
    <w:p w:rsidR="00553D11" w:rsidRPr="00E751CF" w:rsidRDefault="00553D11" w:rsidP="00B1310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B1310D" w:rsidRPr="00B91D6C" w:rsidRDefault="00B1310D" w:rsidP="00B1310D">
      <w:pPr>
        <w:pStyle w:val="Tekstpodstawowy3"/>
        <w:rPr>
          <w:b/>
          <w:bCs/>
          <w:sz w:val="24"/>
          <w:szCs w:val="24"/>
        </w:rPr>
      </w:pPr>
      <w:r w:rsidRPr="00B91D6C">
        <w:rPr>
          <w:b/>
          <w:bCs/>
          <w:sz w:val="24"/>
          <w:szCs w:val="24"/>
        </w:rPr>
        <w:lastRenderedPageBreak/>
        <w:t xml:space="preserve">2.   </w:t>
      </w:r>
      <w:r w:rsidRPr="00B91D6C">
        <w:rPr>
          <w:b/>
          <w:sz w:val="24"/>
          <w:szCs w:val="24"/>
        </w:rPr>
        <w:t>Oświadczam, że dostarczę przedmiot zamówienia w terminie:</w:t>
      </w:r>
      <w:r w:rsidRPr="00B91D6C">
        <w:rPr>
          <w:b/>
          <w:bCs/>
          <w:sz w:val="24"/>
          <w:szCs w:val="24"/>
        </w:rPr>
        <w:t xml:space="preserve"> </w:t>
      </w:r>
    </w:p>
    <w:p w:rsidR="00B1310D" w:rsidRPr="00B91D6C" w:rsidRDefault="00B1310D" w:rsidP="00B1310D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1D6C">
        <w:rPr>
          <w:rFonts w:ascii="Times New Roman" w:hAnsi="Times New Roman"/>
          <w:sz w:val="24"/>
          <w:szCs w:val="24"/>
        </w:rPr>
        <w:sym w:font="Wingdings 2" w:char="F0A3"/>
      </w:r>
      <w:r w:rsidRPr="00B91D6C">
        <w:rPr>
          <w:rFonts w:ascii="Times New Roman" w:hAnsi="Times New Roman"/>
          <w:sz w:val="24"/>
          <w:szCs w:val="24"/>
        </w:rPr>
        <w:t xml:space="preserve"> do </w:t>
      </w:r>
      <w:r w:rsidR="00783E45">
        <w:rPr>
          <w:rFonts w:ascii="Times New Roman" w:hAnsi="Times New Roman"/>
          <w:bCs/>
          <w:sz w:val="24"/>
          <w:szCs w:val="24"/>
        </w:rPr>
        <w:t>dnia 30.11</w:t>
      </w:r>
      <w:r>
        <w:rPr>
          <w:rFonts w:ascii="Times New Roman" w:hAnsi="Times New Roman"/>
          <w:bCs/>
          <w:sz w:val="24"/>
          <w:szCs w:val="24"/>
        </w:rPr>
        <w:t>.</w:t>
      </w:r>
      <w:r w:rsidRPr="00B91D6C">
        <w:rPr>
          <w:rFonts w:ascii="Times New Roman" w:hAnsi="Times New Roman"/>
          <w:bCs/>
          <w:sz w:val="24"/>
          <w:szCs w:val="24"/>
        </w:rPr>
        <w:t xml:space="preserve">2018 r. </w:t>
      </w:r>
      <w:r w:rsidRPr="00B91D6C">
        <w:rPr>
          <w:rFonts w:ascii="Times New Roman" w:hAnsi="Times New Roman"/>
          <w:sz w:val="24"/>
          <w:szCs w:val="24"/>
        </w:rPr>
        <w:t>(0 pkt.)</w:t>
      </w:r>
    </w:p>
    <w:p w:rsidR="00B1310D" w:rsidRPr="00B91D6C" w:rsidRDefault="00B1310D" w:rsidP="00B1310D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1D6C">
        <w:rPr>
          <w:rFonts w:ascii="Times New Roman" w:hAnsi="Times New Roman"/>
          <w:sz w:val="24"/>
          <w:szCs w:val="24"/>
        </w:rPr>
        <w:sym w:font="Wingdings 2" w:char="F0A3"/>
      </w:r>
      <w:r w:rsidRPr="00B91D6C">
        <w:rPr>
          <w:rFonts w:ascii="Times New Roman" w:hAnsi="Times New Roman"/>
          <w:sz w:val="24"/>
          <w:szCs w:val="24"/>
        </w:rPr>
        <w:t xml:space="preserve"> do </w:t>
      </w:r>
      <w:r w:rsidR="00783E45">
        <w:rPr>
          <w:rFonts w:ascii="Times New Roman" w:hAnsi="Times New Roman"/>
          <w:bCs/>
          <w:sz w:val="24"/>
          <w:szCs w:val="24"/>
        </w:rPr>
        <w:t>dnia 15.11</w:t>
      </w:r>
      <w:r>
        <w:rPr>
          <w:rFonts w:ascii="Times New Roman" w:hAnsi="Times New Roman"/>
          <w:bCs/>
          <w:sz w:val="24"/>
          <w:szCs w:val="24"/>
        </w:rPr>
        <w:t>.</w:t>
      </w:r>
      <w:r w:rsidRPr="00B91D6C">
        <w:rPr>
          <w:rFonts w:ascii="Times New Roman" w:hAnsi="Times New Roman"/>
          <w:bCs/>
          <w:sz w:val="24"/>
          <w:szCs w:val="24"/>
        </w:rPr>
        <w:t xml:space="preserve">2018 r. </w:t>
      </w:r>
      <w:r w:rsidRPr="00B91D6C">
        <w:rPr>
          <w:rFonts w:ascii="Times New Roman" w:hAnsi="Times New Roman"/>
          <w:sz w:val="24"/>
          <w:szCs w:val="24"/>
        </w:rPr>
        <w:t>(20 pkt.)</w:t>
      </w:r>
    </w:p>
    <w:p w:rsidR="00B1310D" w:rsidRPr="00B91D6C" w:rsidRDefault="00B1310D" w:rsidP="00B1310D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1D6C">
        <w:rPr>
          <w:rFonts w:ascii="Times New Roman" w:hAnsi="Times New Roman"/>
          <w:sz w:val="24"/>
          <w:szCs w:val="24"/>
        </w:rPr>
        <w:sym w:font="Wingdings 2" w:char="F0A3"/>
      </w:r>
      <w:r w:rsidRPr="00B91D6C">
        <w:rPr>
          <w:rFonts w:ascii="Times New Roman" w:hAnsi="Times New Roman"/>
          <w:sz w:val="24"/>
          <w:szCs w:val="24"/>
        </w:rPr>
        <w:t xml:space="preserve"> do </w:t>
      </w:r>
      <w:r w:rsidR="00783E45">
        <w:rPr>
          <w:rFonts w:ascii="Times New Roman" w:hAnsi="Times New Roman"/>
          <w:bCs/>
          <w:sz w:val="24"/>
          <w:szCs w:val="24"/>
        </w:rPr>
        <w:t>dnia 31.10</w:t>
      </w:r>
      <w:r>
        <w:rPr>
          <w:rFonts w:ascii="Times New Roman" w:hAnsi="Times New Roman"/>
          <w:bCs/>
          <w:sz w:val="24"/>
          <w:szCs w:val="24"/>
        </w:rPr>
        <w:t>.</w:t>
      </w:r>
      <w:r w:rsidRPr="00B91D6C">
        <w:rPr>
          <w:rFonts w:ascii="Times New Roman" w:hAnsi="Times New Roman"/>
          <w:bCs/>
          <w:sz w:val="24"/>
          <w:szCs w:val="24"/>
        </w:rPr>
        <w:t xml:space="preserve">2018 r. </w:t>
      </w:r>
      <w:r w:rsidRPr="00B91D6C">
        <w:rPr>
          <w:rFonts w:ascii="Times New Roman" w:hAnsi="Times New Roman"/>
          <w:sz w:val="24"/>
          <w:szCs w:val="24"/>
        </w:rPr>
        <w:t>(40 pkt.)</w:t>
      </w:r>
    </w:p>
    <w:p w:rsidR="00B1310D" w:rsidRPr="005C3671" w:rsidRDefault="00B1310D" w:rsidP="00B1310D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1D6C">
        <w:rPr>
          <w:rFonts w:ascii="Times New Roman" w:hAnsi="Times New Roman"/>
          <w:sz w:val="24"/>
          <w:szCs w:val="24"/>
        </w:rPr>
        <w:t xml:space="preserve"> (</w:t>
      </w:r>
      <w:r w:rsidRPr="00B91D6C">
        <w:rPr>
          <w:rFonts w:ascii="Times New Roman" w:hAnsi="Times New Roman"/>
          <w:sz w:val="24"/>
          <w:szCs w:val="24"/>
          <w:u w:val="single"/>
        </w:rPr>
        <w:t>należy zaznaczyć jeden właściwy wariant</w:t>
      </w:r>
      <w:r>
        <w:rPr>
          <w:rFonts w:ascii="Times New Roman" w:hAnsi="Times New Roman"/>
          <w:sz w:val="24"/>
          <w:szCs w:val="24"/>
        </w:rPr>
        <w:t>).</w:t>
      </w:r>
    </w:p>
    <w:p w:rsidR="00B1310D" w:rsidRPr="00D358F1" w:rsidRDefault="00B1310D" w:rsidP="00B1310D">
      <w:pPr>
        <w:pStyle w:val="Default"/>
        <w:ind w:left="284" w:hanging="284"/>
        <w:jc w:val="both"/>
        <w:rPr>
          <w:color w:val="auto"/>
        </w:rPr>
      </w:pPr>
      <w:r>
        <w:rPr>
          <w:b/>
        </w:rPr>
        <w:t xml:space="preserve">3. </w:t>
      </w:r>
      <w:r w:rsidRPr="00144A96">
        <w:rPr>
          <w:color w:val="auto"/>
        </w:rPr>
        <w:t>Oświadczam, że udzielam 24 miesiące gwarancji na przedmiot zamówienia</w:t>
      </w:r>
      <w:r w:rsidRPr="007C4A84">
        <w:t>.</w:t>
      </w:r>
      <w:r w:rsidRPr="00E751CF">
        <w:t xml:space="preserve"> </w:t>
      </w:r>
      <w:r w:rsidRPr="00D358F1">
        <w:rPr>
          <w:color w:val="auto"/>
        </w:rPr>
        <w:t xml:space="preserve">Termin gwarancji biegnie od daty podpisania protokołu odbioru </w:t>
      </w:r>
      <w:r>
        <w:rPr>
          <w:color w:val="auto"/>
        </w:rPr>
        <w:t>końcowego.</w:t>
      </w:r>
    </w:p>
    <w:p w:rsidR="00B1310D" w:rsidRDefault="00B1310D" w:rsidP="00B1310D">
      <w:pPr>
        <w:pStyle w:val="Lista"/>
        <w:ind w:left="284" w:hanging="284"/>
        <w:jc w:val="both"/>
        <w:rPr>
          <w:sz w:val="24"/>
          <w:szCs w:val="24"/>
        </w:rPr>
      </w:pPr>
    </w:p>
    <w:p w:rsidR="00B1310D" w:rsidRDefault="00B1310D" w:rsidP="00B1310D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Oświadczam, że: </w:t>
      </w:r>
    </w:p>
    <w:p w:rsidR="00B1310D" w:rsidRPr="006557B7" w:rsidRDefault="00B1310D" w:rsidP="00B1310D">
      <w:pPr>
        <w:pStyle w:val="Akapitzlist"/>
        <w:numPr>
          <w:ilvl w:val="2"/>
          <w:numId w:val="3"/>
        </w:numPr>
        <w:tabs>
          <w:tab w:val="clear" w:pos="90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</w:t>
      </w:r>
      <w:r w:rsidRPr="006557B7">
        <w:rPr>
          <w:rFonts w:ascii="Times New Roman" w:hAnsi="Times New Roman"/>
          <w:sz w:val="24"/>
          <w:szCs w:val="24"/>
        </w:rPr>
        <w:t xml:space="preserve"> się z warunkami podanymi przez Zamawiającego w </w:t>
      </w:r>
      <w:r>
        <w:rPr>
          <w:rFonts w:ascii="Times New Roman" w:hAnsi="Times New Roman"/>
          <w:sz w:val="24"/>
          <w:szCs w:val="24"/>
        </w:rPr>
        <w:t>Specyfikacji Istotnych Warunków Zamówienia opublikowanej</w:t>
      </w:r>
      <w:r w:rsidRPr="006557B7">
        <w:rPr>
          <w:rFonts w:ascii="Times New Roman" w:hAnsi="Times New Roman"/>
          <w:sz w:val="24"/>
          <w:szCs w:val="24"/>
        </w:rPr>
        <w:t xml:space="preserve"> na stronie internetowej </w:t>
      </w:r>
      <w:proofErr w:type="spellStart"/>
      <w:r>
        <w:rPr>
          <w:rFonts w:ascii="Times New Roman" w:hAnsi="Times New Roman"/>
          <w:sz w:val="24"/>
          <w:szCs w:val="24"/>
        </w:rPr>
        <w:t>gmina.wachock.sisco.info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57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 akceptuję</w:t>
      </w:r>
      <w:r w:rsidRPr="006557B7">
        <w:rPr>
          <w:rFonts w:ascii="Times New Roman" w:hAnsi="Times New Roman"/>
          <w:sz w:val="24"/>
          <w:szCs w:val="24"/>
        </w:rPr>
        <w:t xml:space="preserve"> je w całości;</w:t>
      </w:r>
    </w:p>
    <w:p w:rsidR="00B1310D" w:rsidRPr="00FE3848" w:rsidRDefault="00B1310D" w:rsidP="00B1310D">
      <w:pPr>
        <w:pStyle w:val="Akapitzlist"/>
        <w:numPr>
          <w:ilvl w:val="2"/>
          <w:numId w:val="3"/>
        </w:numPr>
        <w:tabs>
          <w:tab w:val="clear" w:pos="90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</w:t>
      </w:r>
      <w:r w:rsidRPr="006557B7">
        <w:rPr>
          <w:rFonts w:ascii="Times New Roman" w:hAnsi="Times New Roman"/>
          <w:sz w:val="24"/>
          <w:szCs w:val="24"/>
        </w:rPr>
        <w:t xml:space="preserve"> przyjęcie warunków umownych i</w:t>
      </w:r>
      <w:r>
        <w:rPr>
          <w:rFonts w:ascii="Times New Roman" w:hAnsi="Times New Roman"/>
          <w:sz w:val="24"/>
          <w:szCs w:val="24"/>
        </w:rPr>
        <w:t xml:space="preserve"> warunków płatności zawartych </w:t>
      </w:r>
      <w:r w:rsidRPr="00FE3848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SIWZ oraz wzorze umowy </w:t>
      </w:r>
      <w:r w:rsidRPr="00FE3848">
        <w:rPr>
          <w:rFonts w:ascii="Times New Roman" w:hAnsi="Times New Roman"/>
          <w:sz w:val="24"/>
          <w:szCs w:val="24"/>
        </w:rPr>
        <w:t xml:space="preserve">i zobowiązuję się w przypadku wyboru mojej oferty do zawarcia umowy na wymienionych w niej warunkach, </w:t>
      </w:r>
      <w:r w:rsidRPr="00FE3848">
        <w:rPr>
          <w:rFonts w:ascii="Times New Roman" w:hAnsi="Times New Roman"/>
          <w:bCs/>
          <w:sz w:val="24"/>
          <w:szCs w:val="24"/>
          <w:u w:val="single"/>
        </w:rPr>
        <w:t>w miejscu i terminie wskazanym przez Zamawiającego</w:t>
      </w:r>
      <w:r w:rsidRPr="00FE3848">
        <w:rPr>
          <w:rFonts w:ascii="Times New Roman" w:hAnsi="Times New Roman"/>
          <w:sz w:val="24"/>
          <w:szCs w:val="24"/>
        </w:rPr>
        <w:t>.</w:t>
      </w:r>
    </w:p>
    <w:p w:rsidR="00B1310D" w:rsidRPr="00FE3848" w:rsidRDefault="00B1310D" w:rsidP="00B1310D">
      <w:pPr>
        <w:pStyle w:val="Akapitzlist"/>
        <w:numPr>
          <w:ilvl w:val="2"/>
          <w:numId w:val="3"/>
        </w:numPr>
        <w:tabs>
          <w:tab w:val="clear" w:pos="90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 się za związanego</w:t>
      </w:r>
      <w:r w:rsidRPr="00FE3848">
        <w:rPr>
          <w:rFonts w:ascii="Times New Roman" w:hAnsi="Times New Roman"/>
          <w:sz w:val="24"/>
          <w:szCs w:val="24"/>
        </w:rPr>
        <w:t xml:space="preserve"> niniejszą ofertą na okres 30 dni, bieg terminu rozpoczyna się wraz z upływem terminu składania ofert.</w:t>
      </w:r>
    </w:p>
    <w:p w:rsidR="00B1310D" w:rsidRPr="00C73943" w:rsidRDefault="00B1310D" w:rsidP="00B1310D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B1310D" w:rsidRPr="00CA12D7" w:rsidRDefault="00B1310D" w:rsidP="00B1310D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Oświadczam</w:t>
      </w:r>
      <w:r w:rsidRPr="00CA12D7">
        <w:rPr>
          <w:b/>
          <w:sz w:val="24"/>
          <w:szCs w:val="24"/>
        </w:rPr>
        <w:t>, że złożona oferta</w:t>
      </w:r>
      <w:r>
        <w:rPr>
          <w:i/>
          <w:vertAlign w:val="superscript"/>
        </w:rPr>
        <w:t>1</w:t>
      </w:r>
      <w:r w:rsidRPr="00EC666B">
        <w:rPr>
          <w:i/>
          <w:vertAlign w:val="superscript"/>
        </w:rPr>
        <w:t>)</w:t>
      </w:r>
      <w:r w:rsidRPr="00EC47B2">
        <w:rPr>
          <w:b/>
          <w:sz w:val="24"/>
          <w:szCs w:val="24"/>
        </w:rPr>
        <w:t>:</w:t>
      </w:r>
    </w:p>
    <w:p w:rsidR="00B1310D" w:rsidRPr="00CA12D7" w:rsidRDefault="00F65484" w:rsidP="00B1310D">
      <w:pPr>
        <w:pStyle w:val="Lista"/>
        <w:ind w:left="851" w:hanging="425"/>
        <w:jc w:val="both"/>
        <w:rPr>
          <w:sz w:val="24"/>
          <w:szCs w:val="24"/>
        </w:rPr>
      </w:pPr>
      <w:r w:rsidRPr="00CA12D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1310D" w:rsidRPr="00CA12D7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CA12D7">
        <w:rPr>
          <w:b/>
          <w:sz w:val="24"/>
          <w:szCs w:val="24"/>
        </w:rPr>
        <w:fldChar w:fldCharType="end"/>
      </w:r>
      <w:r w:rsidR="00B1310D" w:rsidRPr="00CA12D7">
        <w:rPr>
          <w:b/>
          <w:sz w:val="24"/>
          <w:szCs w:val="24"/>
        </w:rPr>
        <w:t xml:space="preserve"> </w:t>
      </w:r>
      <w:r w:rsidR="00B1310D" w:rsidRPr="00CA12D7">
        <w:rPr>
          <w:b/>
          <w:bCs/>
          <w:sz w:val="24"/>
          <w:szCs w:val="24"/>
        </w:rPr>
        <w:t>nie</w:t>
      </w:r>
      <w:r w:rsidR="00B1310D" w:rsidRPr="00CA12D7">
        <w:rPr>
          <w:b/>
          <w:sz w:val="24"/>
          <w:szCs w:val="24"/>
        </w:rPr>
        <w:t xml:space="preserve"> prowadzi</w:t>
      </w:r>
      <w:r w:rsidR="00B1310D" w:rsidRPr="00CA12D7">
        <w:rPr>
          <w:sz w:val="24"/>
          <w:szCs w:val="24"/>
        </w:rPr>
        <w:t xml:space="preserve"> </w:t>
      </w:r>
      <w:r w:rsidR="00B1310D">
        <w:rPr>
          <w:sz w:val="24"/>
          <w:szCs w:val="24"/>
        </w:rPr>
        <w:t>do powstania u Z</w:t>
      </w:r>
      <w:r w:rsidR="00B1310D" w:rsidRPr="00CA12D7">
        <w:rPr>
          <w:sz w:val="24"/>
          <w:szCs w:val="24"/>
        </w:rPr>
        <w:t>amawiającego obowiązku podatkowego zgodnie z przepisami o podatku od towarów i usług</w:t>
      </w:r>
      <w:r w:rsidR="00B1310D">
        <w:rPr>
          <w:sz w:val="24"/>
          <w:szCs w:val="24"/>
        </w:rPr>
        <w:t>;</w:t>
      </w:r>
    </w:p>
    <w:p w:rsidR="00B1310D" w:rsidRPr="00CA12D7" w:rsidRDefault="00F65484" w:rsidP="00B1310D">
      <w:pPr>
        <w:spacing w:before="60" w:after="6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1310D" w:rsidRPr="00CA12D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CA12D7">
        <w:rPr>
          <w:rFonts w:ascii="Times New Roman" w:hAnsi="Times New Roman"/>
          <w:b/>
          <w:sz w:val="24"/>
          <w:szCs w:val="24"/>
        </w:rPr>
        <w:fldChar w:fldCharType="end"/>
      </w:r>
      <w:r w:rsidR="00B1310D" w:rsidRPr="00CA12D7">
        <w:rPr>
          <w:rFonts w:ascii="Times New Roman" w:hAnsi="Times New Roman"/>
          <w:b/>
          <w:sz w:val="24"/>
          <w:szCs w:val="24"/>
        </w:rPr>
        <w:t xml:space="preserve"> </w:t>
      </w:r>
      <w:r w:rsidR="00B1310D">
        <w:rPr>
          <w:rFonts w:ascii="Times New Roman" w:hAnsi="Times New Roman"/>
          <w:b/>
          <w:sz w:val="24"/>
          <w:szCs w:val="24"/>
        </w:rPr>
        <w:tab/>
      </w:r>
      <w:r w:rsidR="00B1310D" w:rsidRPr="00CA12D7">
        <w:rPr>
          <w:rFonts w:ascii="Times New Roman" w:hAnsi="Times New Roman"/>
          <w:b/>
          <w:sz w:val="24"/>
          <w:szCs w:val="24"/>
        </w:rPr>
        <w:t>prowadzi</w:t>
      </w:r>
      <w:r w:rsidR="00B1310D" w:rsidRPr="00CA12D7">
        <w:rPr>
          <w:rFonts w:ascii="Times New Roman" w:hAnsi="Times New Roman"/>
          <w:sz w:val="24"/>
          <w:szCs w:val="24"/>
        </w:rPr>
        <w:t xml:space="preserve"> </w:t>
      </w:r>
      <w:r w:rsidR="00B1310D">
        <w:rPr>
          <w:rFonts w:ascii="Times New Roman" w:hAnsi="Times New Roman"/>
          <w:sz w:val="24"/>
          <w:szCs w:val="24"/>
        </w:rPr>
        <w:t>do powstania u Z</w:t>
      </w:r>
      <w:r w:rsidR="00B1310D" w:rsidRPr="00CA12D7">
        <w:rPr>
          <w:rFonts w:ascii="Times New Roman" w:hAnsi="Times New Roman"/>
          <w:sz w:val="24"/>
          <w:szCs w:val="24"/>
        </w:rPr>
        <w:t>amawiającego obowiązku pod</w:t>
      </w:r>
      <w:r w:rsidR="00B1310D">
        <w:rPr>
          <w:rFonts w:ascii="Times New Roman" w:hAnsi="Times New Roman"/>
          <w:sz w:val="24"/>
          <w:szCs w:val="24"/>
        </w:rPr>
        <w:t>atkowego zgodnie z </w:t>
      </w:r>
      <w:r w:rsidR="00B1310D" w:rsidRPr="00CA12D7">
        <w:rPr>
          <w:rFonts w:ascii="Times New Roman" w:hAnsi="Times New Roman"/>
          <w:sz w:val="24"/>
          <w:szCs w:val="24"/>
        </w:rPr>
        <w:t>przepisami o podatku od towarów i usług</w:t>
      </w:r>
      <w:r w:rsidR="00B1310D">
        <w:rPr>
          <w:rFonts w:ascii="Times New Roman" w:hAnsi="Times New Roman"/>
          <w:sz w:val="24"/>
          <w:szCs w:val="24"/>
        </w:rPr>
        <w:t>, jednocześnie wskazuję</w:t>
      </w:r>
      <w:r w:rsidR="00B1310D" w:rsidRPr="00CA12D7">
        <w:rPr>
          <w:rFonts w:ascii="Times New Roman" w:hAnsi="Times New Roman"/>
          <w:sz w:val="24"/>
          <w:szCs w:val="24"/>
        </w:rPr>
        <w:t xml:space="preserve"> nazwę (rodzaj) towaru lub usługi, których dostawa lub świadczenie będzie prowadzić d</w:t>
      </w:r>
      <w:r w:rsidR="00B1310D">
        <w:rPr>
          <w:rFonts w:ascii="Times New Roman" w:hAnsi="Times New Roman"/>
          <w:sz w:val="24"/>
          <w:szCs w:val="24"/>
        </w:rPr>
        <w:t>o jego powstania, oraz</w:t>
      </w:r>
      <w:r w:rsidR="00B1310D" w:rsidRPr="00CA12D7">
        <w:rPr>
          <w:rFonts w:ascii="Times New Roman" w:hAnsi="Times New Roman"/>
          <w:sz w:val="24"/>
          <w:szCs w:val="24"/>
        </w:rPr>
        <w:t xml:space="preserve"> ich wartość bez kwoty podatku.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3356"/>
      </w:tblGrid>
      <w:tr w:rsidR="00B1310D" w:rsidRPr="00CA12D7" w:rsidTr="00B1310D">
        <w:tc>
          <w:tcPr>
            <w:tcW w:w="567" w:type="dxa"/>
            <w:shd w:val="clear" w:color="auto" w:fill="auto"/>
          </w:tcPr>
          <w:p w:rsidR="00B1310D" w:rsidRPr="00CA12D7" w:rsidRDefault="00B1310D" w:rsidP="00B1310D">
            <w:pPr>
              <w:pStyle w:val="Bezodstpw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CA12D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B1310D" w:rsidRPr="00CA12D7" w:rsidRDefault="00B1310D" w:rsidP="00B1310D">
            <w:pPr>
              <w:pStyle w:val="Bezodstpw"/>
              <w:spacing w:before="60" w:after="60"/>
              <w:ind w:left="851" w:hanging="425"/>
              <w:rPr>
                <w:rFonts w:ascii="Times New Roman" w:hAnsi="Times New Roman"/>
                <w:sz w:val="20"/>
                <w:szCs w:val="20"/>
              </w:rPr>
            </w:pPr>
            <w:r w:rsidRPr="00CA12D7">
              <w:rPr>
                <w:rFonts w:ascii="Times New Roman" w:hAnsi="Times New Roman"/>
                <w:sz w:val="20"/>
                <w:szCs w:val="20"/>
              </w:rPr>
              <w:t>Nazwa (rodzaj) towaru lub usługi</w:t>
            </w:r>
          </w:p>
        </w:tc>
        <w:tc>
          <w:tcPr>
            <w:tcW w:w="3356" w:type="dxa"/>
            <w:shd w:val="clear" w:color="auto" w:fill="auto"/>
          </w:tcPr>
          <w:p w:rsidR="00B1310D" w:rsidRPr="00CA12D7" w:rsidRDefault="00B1310D" w:rsidP="00B1310D">
            <w:pPr>
              <w:pStyle w:val="Bezodstpw"/>
              <w:spacing w:before="60" w:after="60"/>
              <w:ind w:left="851" w:hanging="425"/>
              <w:rPr>
                <w:rFonts w:ascii="Times New Roman" w:hAnsi="Times New Roman"/>
                <w:sz w:val="20"/>
                <w:szCs w:val="20"/>
              </w:rPr>
            </w:pPr>
            <w:r w:rsidRPr="00CA12D7">
              <w:rPr>
                <w:rFonts w:ascii="Times New Roman" w:hAnsi="Times New Roman"/>
                <w:sz w:val="20"/>
                <w:szCs w:val="20"/>
              </w:rPr>
              <w:t>Wartość bez kwoty podatku VAT</w:t>
            </w:r>
          </w:p>
        </w:tc>
      </w:tr>
      <w:tr w:rsidR="00B1310D" w:rsidRPr="00CA12D7" w:rsidTr="00B1310D">
        <w:tc>
          <w:tcPr>
            <w:tcW w:w="567" w:type="dxa"/>
            <w:shd w:val="clear" w:color="auto" w:fill="auto"/>
          </w:tcPr>
          <w:p w:rsidR="00B1310D" w:rsidRPr="00CA12D7" w:rsidRDefault="00B1310D" w:rsidP="00B1310D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1310D" w:rsidRPr="00CA12D7" w:rsidRDefault="00B1310D" w:rsidP="00B1310D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auto"/>
          </w:tcPr>
          <w:p w:rsidR="00B1310D" w:rsidRPr="00CA12D7" w:rsidRDefault="00B1310D" w:rsidP="00B1310D">
            <w:pPr>
              <w:pStyle w:val="Bezodstpw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10D" w:rsidRPr="00CA12D7" w:rsidRDefault="00B1310D" w:rsidP="00B1310D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B1310D" w:rsidRPr="00EC47B2" w:rsidRDefault="00B1310D" w:rsidP="00B1310D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Oświadczam</w:t>
      </w:r>
      <w:r w:rsidRPr="00EC47B2">
        <w:rPr>
          <w:b/>
          <w:sz w:val="24"/>
          <w:szCs w:val="24"/>
        </w:rPr>
        <w:t>, że</w:t>
      </w:r>
      <w:r>
        <w:rPr>
          <w:i/>
          <w:vertAlign w:val="superscript"/>
        </w:rPr>
        <w:t>1</w:t>
      </w:r>
      <w:r w:rsidRPr="00EC666B">
        <w:rPr>
          <w:i/>
          <w:vertAlign w:val="superscript"/>
        </w:rPr>
        <w:t>)</w:t>
      </w:r>
      <w:r w:rsidRPr="00EC47B2">
        <w:rPr>
          <w:b/>
          <w:sz w:val="24"/>
          <w:szCs w:val="24"/>
        </w:rPr>
        <w:t>:</w:t>
      </w:r>
    </w:p>
    <w:p w:rsidR="00B1310D" w:rsidRPr="00EC47B2" w:rsidRDefault="00F65484" w:rsidP="00B1310D">
      <w:pPr>
        <w:pStyle w:val="Bezodstpw"/>
        <w:ind w:left="851" w:hanging="425"/>
        <w:rPr>
          <w:rFonts w:ascii="Times New Roman" w:hAnsi="Times New Roman"/>
          <w:sz w:val="24"/>
          <w:szCs w:val="24"/>
        </w:rPr>
      </w:pPr>
      <w:r w:rsidRPr="00EC47B2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1310D" w:rsidRPr="00EC47B2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EC47B2">
        <w:rPr>
          <w:rFonts w:ascii="Times New Roman" w:hAnsi="Times New Roman"/>
          <w:b/>
          <w:sz w:val="24"/>
          <w:szCs w:val="24"/>
        </w:rPr>
        <w:fldChar w:fldCharType="end"/>
      </w:r>
      <w:r w:rsidR="00B1310D" w:rsidRPr="00EC47B2">
        <w:rPr>
          <w:rFonts w:ascii="Times New Roman" w:hAnsi="Times New Roman"/>
          <w:b/>
          <w:sz w:val="24"/>
          <w:szCs w:val="24"/>
        </w:rPr>
        <w:t xml:space="preserve"> </w:t>
      </w:r>
      <w:r w:rsidR="00B1310D">
        <w:rPr>
          <w:rFonts w:ascii="Times New Roman" w:hAnsi="Times New Roman"/>
          <w:b/>
          <w:sz w:val="24"/>
          <w:szCs w:val="24"/>
        </w:rPr>
        <w:tab/>
      </w:r>
      <w:r w:rsidR="00B1310D" w:rsidRPr="00EC47B2">
        <w:rPr>
          <w:rFonts w:ascii="Times New Roman" w:hAnsi="Times New Roman"/>
          <w:b/>
          <w:sz w:val="24"/>
          <w:szCs w:val="24"/>
        </w:rPr>
        <w:t>żadna z informacji</w:t>
      </w:r>
      <w:r w:rsidR="00B1310D" w:rsidRPr="00EC47B2">
        <w:rPr>
          <w:rFonts w:ascii="Times New Roman" w:hAnsi="Times New Roman"/>
          <w:sz w:val="24"/>
          <w:szCs w:val="24"/>
        </w:rPr>
        <w:t xml:space="preserve"> zawartych w ofercie </w:t>
      </w:r>
      <w:r w:rsidR="00B1310D" w:rsidRPr="00EC47B2">
        <w:rPr>
          <w:rFonts w:ascii="Times New Roman" w:hAnsi="Times New Roman"/>
          <w:b/>
          <w:sz w:val="24"/>
          <w:szCs w:val="24"/>
        </w:rPr>
        <w:t>nie stanowi tajemnicy przedsiębiorstwa</w:t>
      </w:r>
      <w:r w:rsidR="00B1310D" w:rsidRPr="00EC47B2">
        <w:rPr>
          <w:rFonts w:ascii="Times New Roman" w:hAnsi="Times New Roman"/>
          <w:sz w:val="24"/>
          <w:szCs w:val="24"/>
        </w:rPr>
        <w:t xml:space="preserve"> w rozumieniu przepisów o zwalczaniu nieuczciwej konkurencji</w:t>
      </w:r>
      <w:r w:rsidR="00B1310D">
        <w:rPr>
          <w:rFonts w:ascii="Times New Roman" w:hAnsi="Times New Roman"/>
          <w:sz w:val="24"/>
          <w:szCs w:val="24"/>
        </w:rPr>
        <w:t>;</w:t>
      </w:r>
    </w:p>
    <w:p w:rsidR="00B1310D" w:rsidRPr="00EC47B2" w:rsidRDefault="00F65484" w:rsidP="00B1310D">
      <w:pPr>
        <w:tabs>
          <w:tab w:val="left" w:pos="709"/>
        </w:tabs>
        <w:spacing w:before="60" w:after="6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EC47B2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1310D" w:rsidRPr="00EC47B2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EC47B2">
        <w:rPr>
          <w:rFonts w:ascii="Times New Roman" w:hAnsi="Times New Roman"/>
          <w:b/>
          <w:sz w:val="24"/>
          <w:szCs w:val="24"/>
        </w:rPr>
        <w:fldChar w:fldCharType="end"/>
      </w:r>
      <w:r w:rsidR="00B1310D" w:rsidRPr="00EC47B2">
        <w:rPr>
          <w:rFonts w:ascii="Times New Roman" w:hAnsi="Times New Roman"/>
          <w:b/>
          <w:sz w:val="24"/>
          <w:szCs w:val="24"/>
        </w:rPr>
        <w:t xml:space="preserve"> </w:t>
      </w:r>
      <w:r w:rsidR="00B1310D">
        <w:rPr>
          <w:rFonts w:ascii="Times New Roman" w:hAnsi="Times New Roman"/>
          <w:b/>
          <w:sz w:val="24"/>
          <w:szCs w:val="24"/>
        </w:rPr>
        <w:tab/>
      </w:r>
      <w:r w:rsidR="00B1310D" w:rsidRPr="00EC47B2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="00B1310D" w:rsidRPr="00EC47B2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="00B1310D" w:rsidRPr="00EC47B2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="00B1310D" w:rsidRPr="00EC47B2">
        <w:rPr>
          <w:rFonts w:ascii="Times New Roman" w:hAnsi="Times New Roman"/>
          <w:bCs/>
          <w:sz w:val="24"/>
          <w:szCs w:val="24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B1310D" w:rsidRPr="00EC47B2" w:rsidTr="00B1310D">
        <w:tc>
          <w:tcPr>
            <w:tcW w:w="567" w:type="dxa"/>
            <w:vMerge w:val="restart"/>
            <w:shd w:val="clear" w:color="auto" w:fill="auto"/>
            <w:vAlign w:val="center"/>
          </w:tcPr>
          <w:p w:rsidR="00B1310D" w:rsidRPr="00EC47B2" w:rsidRDefault="00B1310D" w:rsidP="00B131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C47B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1310D" w:rsidRPr="00EC47B2" w:rsidRDefault="00B1310D" w:rsidP="00B131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C47B2">
              <w:rPr>
                <w:rFonts w:ascii="Times New Roman" w:hAnsi="Times New Roman"/>
                <w:sz w:val="20"/>
                <w:szCs w:val="20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1310D" w:rsidRPr="00EC47B2" w:rsidRDefault="00B1310D" w:rsidP="00B1310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B2">
              <w:rPr>
                <w:rFonts w:ascii="Times New Roman" w:hAnsi="Times New Roman"/>
                <w:sz w:val="20"/>
                <w:szCs w:val="20"/>
              </w:rPr>
              <w:t xml:space="preserve">Numery stron w ofercie </w:t>
            </w:r>
          </w:p>
        </w:tc>
      </w:tr>
      <w:tr w:rsidR="00B1310D" w:rsidRPr="00EC47B2" w:rsidTr="00B1310D">
        <w:tc>
          <w:tcPr>
            <w:tcW w:w="567" w:type="dxa"/>
            <w:vMerge/>
            <w:shd w:val="clear" w:color="auto" w:fill="auto"/>
          </w:tcPr>
          <w:p w:rsidR="00B1310D" w:rsidRPr="00EC47B2" w:rsidRDefault="00B1310D" w:rsidP="00B131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1310D" w:rsidRPr="00EC47B2" w:rsidRDefault="00B1310D" w:rsidP="00B131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B1310D" w:rsidRPr="00EC47B2" w:rsidRDefault="00B1310D" w:rsidP="00B1310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B2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B1310D" w:rsidRPr="00EC47B2" w:rsidRDefault="00B1310D" w:rsidP="00B1310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7B2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B1310D" w:rsidRPr="00EC47B2" w:rsidTr="00B1310D">
        <w:tc>
          <w:tcPr>
            <w:tcW w:w="567" w:type="dxa"/>
            <w:shd w:val="clear" w:color="auto" w:fill="auto"/>
          </w:tcPr>
          <w:p w:rsidR="00B1310D" w:rsidRPr="00EC47B2" w:rsidRDefault="00B1310D" w:rsidP="00B131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B1310D" w:rsidRPr="00EC47B2" w:rsidRDefault="00B1310D" w:rsidP="00B131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B1310D" w:rsidRPr="00EC47B2" w:rsidRDefault="00B1310D" w:rsidP="00B131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B1310D" w:rsidRPr="00EC47B2" w:rsidRDefault="00B1310D" w:rsidP="00B131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10D" w:rsidRDefault="00B1310D" w:rsidP="00B1310D">
      <w:pPr>
        <w:pStyle w:val="Bezodstpw"/>
        <w:ind w:firstLine="360"/>
        <w:rPr>
          <w:rFonts w:ascii="Times New Roman" w:hAnsi="Times New Roman"/>
        </w:rPr>
      </w:pPr>
    </w:p>
    <w:p w:rsidR="00B1310D" w:rsidRDefault="00B1310D" w:rsidP="00B1310D">
      <w:pPr>
        <w:pStyle w:val="Bezodstpw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  <w:r w:rsidRPr="0082558D">
        <w:rPr>
          <w:rFonts w:ascii="Times New Roman" w:hAnsi="Times New Roman"/>
        </w:rPr>
        <w:t xml:space="preserve"> zastrzeżenia dokumentó</w:t>
      </w:r>
      <w:r>
        <w:rPr>
          <w:rFonts w:ascii="Times New Roman" w:hAnsi="Times New Roman"/>
        </w:rPr>
        <w:t>w: ………………………………………………………………</w:t>
      </w:r>
    </w:p>
    <w:p w:rsidR="00B1310D" w:rsidRDefault="00B1310D" w:rsidP="00B1310D">
      <w:pPr>
        <w:pStyle w:val="Bezodstpw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B1310D" w:rsidRPr="009F5DF8" w:rsidRDefault="00B1310D" w:rsidP="00B1310D">
      <w:pPr>
        <w:pStyle w:val="Bezodstpw"/>
        <w:ind w:left="360"/>
        <w:rPr>
          <w:rFonts w:ascii="Times New Roman" w:hAnsi="Times New Roman"/>
        </w:rPr>
      </w:pPr>
    </w:p>
    <w:p w:rsidR="00B1310D" w:rsidRPr="005C3671" w:rsidRDefault="00B1310D" w:rsidP="00B1310D">
      <w:pPr>
        <w:pStyle w:val="Lista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65256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6CFA">
        <w:rPr>
          <w:b/>
          <w:sz w:val="24"/>
          <w:szCs w:val="24"/>
        </w:rPr>
        <w:t>Oświadczam, że nasze przedsiębiorstwo jest średnim lub małym przedsiębiorstwem</w:t>
      </w:r>
      <w:r w:rsidRPr="005C3671">
        <w:rPr>
          <w:i/>
          <w:sz w:val="24"/>
          <w:szCs w:val="24"/>
          <w:vertAlign w:val="superscript"/>
        </w:rPr>
        <w:t>1)</w:t>
      </w:r>
      <w:r w:rsidRPr="005C3671">
        <w:rPr>
          <w:sz w:val="24"/>
          <w:szCs w:val="24"/>
        </w:rPr>
        <w:t>:</w:t>
      </w:r>
    </w:p>
    <w:p w:rsidR="00B1310D" w:rsidRPr="005C3671" w:rsidRDefault="00F65484" w:rsidP="00B1310D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5C367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1310D" w:rsidRPr="005C3671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C3671">
        <w:rPr>
          <w:rFonts w:ascii="Times New Roman" w:hAnsi="Times New Roman"/>
          <w:sz w:val="24"/>
          <w:szCs w:val="24"/>
        </w:rPr>
        <w:fldChar w:fldCharType="end"/>
      </w:r>
      <w:r w:rsidR="00B1310D" w:rsidRPr="005C3671">
        <w:rPr>
          <w:rFonts w:ascii="Times New Roman" w:hAnsi="Times New Roman"/>
          <w:sz w:val="24"/>
          <w:szCs w:val="24"/>
        </w:rPr>
        <w:t xml:space="preserve"> Tak </w:t>
      </w:r>
    </w:p>
    <w:p w:rsidR="00B1310D" w:rsidRDefault="00F65484" w:rsidP="00B1310D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5C367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1310D" w:rsidRPr="005C3671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5C3671">
        <w:rPr>
          <w:rFonts w:ascii="Times New Roman" w:hAnsi="Times New Roman"/>
          <w:sz w:val="24"/>
          <w:szCs w:val="24"/>
        </w:rPr>
        <w:fldChar w:fldCharType="end"/>
      </w:r>
      <w:r w:rsidR="00B1310D" w:rsidRPr="005C3671">
        <w:rPr>
          <w:rFonts w:ascii="Times New Roman" w:hAnsi="Times New Roman"/>
          <w:sz w:val="24"/>
          <w:szCs w:val="24"/>
        </w:rPr>
        <w:t xml:space="preserve"> Nie</w:t>
      </w:r>
    </w:p>
    <w:p w:rsidR="00B1310D" w:rsidRPr="00386CFA" w:rsidRDefault="00B1310D" w:rsidP="00B1310D">
      <w:pPr>
        <w:pStyle w:val="Bezodstpw"/>
        <w:ind w:left="426"/>
        <w:jc w:val="both"/>
        <w:rPr>
          <w:rFonts w:ascii="Times New Roman" w:hAnsi="Times New Roman"/>
        </w:rPr>
      </w:pPr>
      <w:r w:rsidRPr="00386CFA">
        <w:rPr>
          <w:rFonts w:ascii="Times New Roman" w:hAnsi="Times New Roman"/>
        </w:rPr>
        <w:t xml:space="preserve">Zgodnie z zaleceniem Komisji z dnia 6 maja 2003 r. dotyczącym definicji </w:t>
      </w:r>
      <w:proofErr w:type="spellStart"/>
      <w:r w:rsidRPr="00386CFA">
        <w:rPr>
          <w:rFonts w:ascii="Times New Roman" w:hAnsi="Times New Roman"/>
        </w:rPr>
        <w:t>mikroprzedsiębiorstw</w:t>
      </w:r>
      <w:proofErr w:type="spellEnd"/>
      <w:r w:rsidRPr="00386CFA">
        <w:rPr>
          <w:rFonts w:ascii="Times New Roman" w:hAnsi="Times New Roman"/>
        </w:rPr>
        <w:t xml:space="preserve"> oraz małych i średnich przedsiębiorstw (Dz. Urz. UE L 124 z 20.5.2003, str. 36):</w:t>
      </w:r>
    </w:p>
    <w:p w:rsidR="00B1310D" w:rsidRPr="00386CFA" w:rsidRDefault="00B1310D" w:rsidP="00B1310D">
      <w:pPr>
        <w:pStyle w:val="Bezodstpw"/>
        <w:ind w:left="709" w:hanging="283"/>
        <w:jc w:val="both"/>
        <w:rPr>
          <w:rFonts w:ascii="Times New Roman" w:hAnsi="Times New Roman"/>
        </w:rPr>
      </w:pPr>
      <w:r w:rsidRPr="00386CFA">
        <w:rPr>
          <w:rFonts w:ascii="Times New Roman" w:hAnsi="Times New Roman"/>
        </w:rPr>
        <w:t xml:space="preserve">- </w:t>
      </w:r>
      <w:r w:rsidRPr="00386CFA">
        <w:rPr>
          <w:rFonts w:ascii="Times New Roman" w:hAnsi="Times New Roman"/>
        </w:rPr>
        <w:tab/>
      </w:r>
      <w:proofErr w:type="spellStart"/>
      <w:r w:rsidRPr="00386CFA">
        <w:rPr>
          <w:rFonts w:ascii="Times New Roman" w:hAnsi="Times New Roman"/>
        </w:rPr>
        <w:t>mikroprzedsiębiorstwo</w:t>
      </w:r>
      <w:proofErr w:type="spellEnd"/>
      <w:r w:rsidRPr="00386CFA">
        <w:rPr>
          <w:rFonts w:ascii="Times New Roman" w:hAnsi="Times New Roman"/>
        </w:rPr>
        <w:t xml:space="preserve"> to przedsiębiorstwo, które zatrudnia mniej niż 10 osób i którego roczny obrót lub roczna suma bilansowa</w:t>
      </w:r>
      <w:r w:rsidRPr="00386CFA">
        <w:rPr>
          <w:rFonts w:ascii="Times New Roman" w:hAnsi="Times New Roman"/>
          <w:spacing w:val="-11"/>
        </w:rPr>
        <w:t xml:space="preserve"> </w:t>
      </w:r>
      <w:r w:rsidRPr="00386CFA">
        <w:rPr>
          <w:rFonts w:ascii="Times New Roman" w:hAnsi="Times New Roman"/>
        </w:rPr>
        <w:t>nie przekracza 2 milionów</w:t>
      </w:r>
      <w:r w:rsidRPr="00386CFA">
        <w:rPr>
          <w:rFonts w:ascii="Times New Roman" w:hAnsi="Times New Roman"/>
          <w:spacing w:val="-9"/>
        </w:rPr>
        <w:t xml:space="preserve"> </w:t>
      </w:r>
      <w:r w:rsidRPr="00386CFA">
        <w:rPr>
          <w:rFonts w:ascii="Times New Roman" w:hAnsi="Times New Roman"/>
        </w:rPr>
        <w:t>EUR;</w:t>
      </w:r>
    </w:p>
    <w:p w:rsidR="00B1310D" w:rsidRPr="00386CFA" w:rsidRDefault="00B1310D" w:rsidP="00B1310D">
      <w:pPr>
        <w:pStyle w:val="Bezodstpw"/>
        <w:ind w:left="709" w:hanging="283"/>
        <w:jc w:val="both"/>
        <w:rPr>
          <w:rFonts w:ascii="Times New Roman" w:hAnsi="Times New Roman"/>
        </w:rPr>
      </w:pPr>
      <w:r w:rsidRPr="00386CFA">
        <w:rPr>
          <w:rFonts w:ascii="Times New Roman" w:hAnsi="Times New Roman"/>
        </w:rPr>
        <w:t xml:space="preserve">- </w:t>
      </w:r>
      <w:r w:rsidRPr="00386CFA">
        <w:rPr>
          <w:rFonts w:ascii="Times New Roman" w:hAnsi="Times New Roman"/>
        </w:rPr>
        <w:tab/>
        <w:t>małe przedsiębiorstwo to przedsiębiorstwo, które zatrudnia mniej niż 50 osób i którego roczny obrót lub roczna suma bilansowa</w:t>
      </w:r>
      <w:r w:rsidRPr="00386CFA">
        <w:rPr>
          <w:rFonts w:ascii="Times New Roman" w:hAnsi="Times New Roman"/>
          <w:spacing w:val="-11"/>
        </w:rPr>
        <w:t xml:space="preserve"> </w:t>
      </w:r>
      <w:r w:rsidRPr="00386CFA">
        <w:rPr>
          <w:rFonts w:ascii="Times New Roman" w:hAnsi="Times New Roman"/>
        </w:rPr>
        <w:t>nie przekracza 10 milionów</w:t>
      </w:r>
      <w:r w:rsidRPr="00386CFA">
        <w:rPr>
          <w:rFonts w:ascii="Times New Roman" w:hAnsi="Times New Roman"/>
          <w:spacing w:val="-12"/>
        </w:rPr>
        <w:t xml:space="preserve"> </w:t>
      </w:r>
      <w:r w:rsidRPr="00386CFA">
        <w:rPr>
          <w:rFonts w:ascii="Times New Roman" w:hAnsi="Times New Roman"/>
        </w:rPr>
        <w:t>EUR.</w:t>
      </w:r>
    </w:p>
    <w:p w:rsidR="00B1310D" w:rsidRPr="00386CFA" w:rsidRDefault="00B1310D" w:rsidP="00B1310D">
      <w:pPr>
        <w:pStyle w:val="Bezodstpw"/>
        <w:ind w:left="709" w:hanging="283"/>
        <w:jc w:val="both"/>
        <w:rPr>
          <w:rFonts w:ascii="Times New Roman" w:hAnsi="Times New Roman"/>
        </w:rPr>
      </w:pPr>
      <w:r w:rsidRPr="00386CF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386CFA">
        <w:rPr>
          <w:rFonts w:ascii="Times New Roman" w:hAnsi="Times New Roman"/>
        </w:rPr>
        <w:t xml:space="preserve">średnie przedsiębiorstwa: przedsiębiorstwa, które nie są </w:t>
      </w:r>
      <w:proofErr w:type="spellStart"/>
      <w:r w:rsidRPr="00386CFA">
        <w:rPr>
          <w:rFonts w:ascii="Times New Roman" w:hAnsi="Times New Roman"/>
        </w:rPr>
        <w:t>mikroprzedsiębiorstwami</w:t>
      </w:r>
      <w:proofErr w:type="spellEnd"/>
      <w:r w:rsidRPr="00386CFA">
        <w:rPr>
          <w:rFonts w:ascii="Times New Roman" w:hAnsi="Times New Roman"/>
        </w:rPr>
        <w:t xml:space="preserve"> ani</w:t>
      </w:r>
      <w:r w:rsidRPr="00386CFA">
        <w:rPr>
          <w:rFonts w:ascii="Times New Roman" w:hAnsi="Times New Roman"/>
          <w:spacing w:val="-9"/>
        </w:rPr>
        <w:t xml:space="preserve"> </w:t>
      </w:r>
      <w:r w:rsidRPr="00386CFA">
        <w:rPr>
          <w:rFonts w:ascii="Times New Roman" w:hAnsi="Times New Roman"/>
        </w:rPr>
        <w:t xml:space="preserve">małymi przedsiębiorstwami i które zatrudniają mniej niż 250 osób i których roczny obrót nie przekracza 50 milionów EUR </w:t>
      </w:r>
      <w:r w:rsidRPr="00386CFA">
        <w:rPr>
          <w:rFonts w:ascii="Times New Roman" w:hAnsi="Times New Roman"/>
          <w:i/>
        </w:rPr>
        <w:t xml:space="preserve">lub </w:t>
      </w:r>
      <w:r w:rsidRPr="00386CFA">
        <w:rPr>
          <w:rFonts w:ascii="Times New Roman" w:hAnsi="Times New Roman"/>
        </w:rPr>
        <w:t>roczna suma bilansowa nie przekracza 43 milionów</w:t>
      </w:r>
      <w:r w:rsidRPr="00386CFA">
        <w:rPr>
          <w:rFonts w:ascii="Times New Roman" w:hAnsi="Times New Roman"/>
          <w:spacing w:val="-12"/>
        </w:rPr>
        <w:t xml:space="preserve"> </w:t>
      </w:r>
      <w:r w:rsidRPr="00386CFA">
        <w:rPr>
          <w:rFonts w:ascii="Times New Roman" w:hAnsi="Times New Roman"/>
        </w:rPr>
        <w:t>EUR.</w:t>
      </w:r>
    </w:p>
    <w:p w:rsidR="00B1310D" w:rsidRPr="00386CFA" w:rsidRDefault="00B1310D" w:rsidP="00B1310D">
      <w:pPr>
        <w:pStyle w:val="Bezodstpw"/>
        <w:ind w:left="709" w:hanging="283"/>
        <w:jc w:val="both"/>
        <w:rPr>
          <w:rFonts w:ascii="Times New Roman" w:hAnsi="Times New Roman"/>
        </w:rPr>
      </w:pPr>
    </w:p>
    <w:p w:rsidR="00B1310D" w:rsidRDefault="00B1310D" w:rsidP="00B1310D">
      <w:pPr>
        <w:pStyle w:val="Lista"/>
        <w:ind w:left="284" w:hanging="284"/>
        <w:jc w:val="both"/>
        <w:rPr>
          <w:sz w:val="28"/>
          <w:szCs w:val="28"/>
        </w:rPr>
      </w:pPr>
      <w:r>
        <w:rPr>
          <w:b/>
          <w:sz w:val="24"/>
          <w:szCs w:val="24"/>
        </w:rPr>
        <w:t>8</w:t>
      </w:r>
      <w:r w:rsidRPr="0065256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86CFA">
        <w:rPr>
          <w:b/>
          <w:sz w:val="24"/>
          <w:szCs w:val="24"/>
        </w:rPr>
        <w:t>Roboty objęte zamówieniem zamierzam wykonać</w:t>
      </w:r>
      <w:r>
        <w:rPr>
          <w:sz w:val="24"/>
          <w:szCs w:val="24"/>
        </w:rPr>
        <w:t>: sam</w:t>
      </w:r>
      <w:r>
        <w:rPr>
          <w:i/>
          <w:vertAlign w:val="superscript"/>
        </w:rPr>
        <w:t>2)</w:t>
      </w:r>
      <w:r>
        <w:rPr>
          <w:sz w:val="24"/>
          <w:szCs w:val="24"/>
        </w:rPr>
        <w:t xml:space="preserve"> / z udziałem podwykonawców</w:t>
      </w:r>
      <w:r>
        <w:rPr>
          <w:i/>
          <w:vertAlign w:val="superscript"/>
        </w:rPr>
        <w:t>2</w:t>
      </w:r>
      <w:r w:rsidRPr="00EC666B">
        <w:rPr>
          <w:i/>
          <w:vertAlign w:val="superscript"/>
        </w:rPr>
        <w:t>)</w:t>
      </w:r>
      <w:r>
        <w:rPr>
          <w:sz w:val="28"/>
          <w:szCs w:val="28"/>
        </w:rPr>
        <w:t>:</w:t>
      </w:r>
    </w:p>
    <w:p w:rsidR="00B1310D" w:rsidRPr="005606F2" w:rsidRDefault="00B1310D" w:rsidP="00B1310D">
      <w:pPr>
        <w:pStyle w:val="Lista"/>
        <w:ind w:left="284" w:hanging="284"/>
        <w:jc w:val="both"/>
        <w:rPr>
          <w:sz w:val="24"/>
          <w:szCs w:val="24"/>
        </w:rPr>
      </w:pPr>
      <w:r w:rsidRPr="005606F2">
        <w:rPr>
          <w:sz w:val="24"/>
          <w:szCs w:val="24"/>
        </w:rPr>
        <w:tab/>
        <w:t>………………………………………………………………………………………………......</w:t>
      </w:r>
    </w:p>
    <w:p w:rsidR="00B1310D" w:rsidRDefault="00B1310D" w:rsidP="00B1310D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B1310D" w:rsidRDefault="00B1310D" w:rsidP="00B1310D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52563">
        <w:rPr>
          <w:rFonts w:ascii="Times New Roman" w:hAnsi="Times New Roman"/>
          <w:b/>
          <w:sz w:val="24"/>
          <w:szCs w:val="24"/>
        </w:rPr>
        <w:t xml:space="preserve">. </w:t>
      </w:r>
      <w:r w:rsidRPr="00652563">
        <w:rPr>
          <w:rFonts w:ascii="Times New Roman" w:hAnsi="Times New Roman"/>
          <w:sz w:val="24"/>
          <w:szCs w:val="24"/>
        </w:rPr>
        <w:t>Upoważnionym przedstawicielem (pełnomocnikiem) do reprezentowania Wykonawcy                 w postępowaniu o udzielenie niniejszego zamówienia oraz do podpisywania oferty i innych dokumentów związanych z postępowaniem i podejmowaniem decyzji w imieniu Wykonawcy jest …………………………………………………………………………………………… .</w:t>
      </w:r>
    </w:p>
    <w:p w:rsidR="00B1310D" w:rsidRPr="00652563" w:rsidRDefault="00B1310D" w:rsidP="00B1310D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1310D" w:rsidRPr="00652563" w:rsidRDefault="00B1310D" w:rsidP="00B1310D">
      <w:pPr>
        <w:pStyle w:val="Bezodstpw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6525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563">
        <w:rPr>
          <w:rFonts w:ascii="Times New Roman" w:hAnsi="Times New Roman"/>
          <w:sz w:val="24"/>
          <w:szCs w:val="24"/>
        </w:rPr>
        <w:t xml:space="preserve">Dane podmiotu składającego ofertę: </w:t>
      </w:r>
    </w:p>
    <w:p w:rsidR="00B1310D" w:rsidRPr="00564DD5" w:rsidRDefault="00B1310D" w:rsidP="00B1310D">
      <w:pPr>
        <w:pStyle w:val="Bezodstpw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564DD5">
        <w:rPr>
          <w:rFonts w:ascii="Times New Roman" w:hAnsi="Times New Roman"/>
          <w:sz w:val="24"/>
          <w:szCs w:val="24"/>
        </w:rPr>
        <w:t xml:space="preserve">NIP </w:t>
      </w:r>
      <w:r>
        <w:rPr>
          <w:rFonts w:ascii="Times New Roman" w:hAnsi="Times New Roman"/>
          <w:sz w:val="24"/>
          <w:szCs w:val="24"/>
        </w:rPr>
        <w:t>…</w:t>
      </w:r>
      <w:r w:rsidRPr="00564DD5">
        <w:rPr>
          <w:rFonts w:ascii="Times New Roman" w:hAnsi="Times New Roman"/>
          <w:sz w:val="24"/>
          <w:szCs w:val="24"/>
        </w:rPr>
        <w:t xml:space="preserve">....................................................   REGON </w:t>
      </w:r>
      <w:r>
        <w:rPr>
          <w:rFonts w:ascii="Times New Roman" w:hAnsi="Times New Roman"/>
          <w:sz w:val="24"/>
          <w:szCs w:val="24"/>
        </w:rPr>
        <w:t>…</w:t>
      </w:r>
      <w:r w:rsidRPr="00564DD5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B1310D" w:rsidRPr="00B538B9" w:rsidRDefault="00B1310D" w:rsidP="00B1310D">
      <w:pPr>
        <w:pStyle w:val="Bezodstpw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email do porozumiewania się z Wykonawcą: ………</w:t>
      </w:r>
      <w:r w:rsidRPr="00564DD5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B1310D" w:rsidRPr="00B72AD5" w:rsidRDefault="00B1310D" w:rsidP="00B1310D">
      <w:pPr>
        <w:pStyle w:val="Lista"/>
        <w:autoSpaceDE w:val="0"/>
        <w:autoSpaceDN w:val="0"/>
        <w:adjustRightInd w:val="0"/>
        <w:spacing w:line="276" w:lineRule="auto"/>
        <w:ind w:left="426" w:firstLine="0"/>
        <w:jc w:val="both"/>
        <w:rPr>
          <w:sz w:val="24"/>
          <w:szCs w:val="24"/>
          <w:lang w:eastAsia="en-US"/>
        </w:rPr>
      </w:pPr>
      <w:r w:rsidRPr="00B72AD5">
        <w:rPr>
          <w:sz w:val="24"/>
          <w:szCs w:val="24"/>
        </w:rPr>
        <w:t>Korespondencję w sprawie przedmiotowego zamówienia proszę kierować na:</w:t>
      </w:r>
    </w:p>
    <w:p w:rsidR="00B1310D" w:rsidRPr="00111708" w:rsidRDefault="00B1310D" w:rsidP="00B1310D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111708">
        <w:rPr>
          <w:rFonts w:ascii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1310D" w:rsidRPr="00111708" w:rsidRDefault="00B1310D" w:rsidP="00B1310D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111708">
        <w:rPr>
          <w:rFonts w:ascii="Times New Roman" w:hAnsi="Times New Roman"/>
          <w:sz w:val="24"/>
          <w:szCs w:val="24"/>
          <w:lang w:eastAsia="pl-PL"/>
        </w:rPr>
        <w:t xml:space="preserve">soba </w:t>
      </w:r>
      <w:r w:rsidRPr="00B549E3">
        <w:rPr>
          <w:rFonts w:ascii="Times New Roman" w:hAnsi="Times New Roman"/>
          <w:sz w:val="24"/>
          <w:szCs w:val="24"/>
        </w:rPr>
        <w:t>wyznaczona do kontaktów z Zamawiającym</w:t>
      </w:r>
      <w:r w:rsidRPr="00111708">
        <w:rPr>
          <w:rFonts w:ascii="Times New Roman" w:hAnsi="Times New Roman"/>
          <w:sz w:val="24"/>
          <w:szCs w:val="24"/>
          <w:lang w:eastAsia="pl-PL"/>
        </w:rPr>
        <w:t xml:space="preserve"> ……</w:t>
      </w: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111708">
        <w:rPr>
          <w:rFonts w:ascii="Times New Roman" w:hAnsi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B1310D" w:rsidRDefault="00B1310D" w:rsidP="00B1310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568E0">
        <w:rPr>
          <w:rFonts w:ascii="Times New Roman" w:hAnsi="Times New Roman"/>
          <w:sz w:val="24"/>
          <w:szCs w:val="24"/>
        </w:rPr>
        <w:t>tel.: ……………………….. faks: …………….……………</w:t>
      </w:r>
    </w:p>
    <w:p w:rsidR="00B1310D" w:rsidRPr="00E568E0" w:rsidRDefault="00B1310D" w:rsidP="00B1310D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F7A67">
        <w:rPr>
          <w:rFonts w:ascii="Times New Roman" w:hAnsi="Times New Roman"/>
          <w:b/>
          <w:sz w:val="24"/>
          <w:szCs w:val="24"/>
        </w:rPr>
        <w:t>.</w:t>
      </w:r>
      <w:r w:rsidRPr="001F7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Integralną częścią oferty</w:t>
      </w:r>
      <w:r w:rsidRPr="001F7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Załącznik Nr 1- wykaz zawierający dokładną nazwę pomocy (która </w:t>
      </w:r>
      <w:r w:rsidRPr="006746C1">
        <w:rPr>
          <w:rFonts w:ascii="Times New Roman" w:hAnsi="Times New Roman"/>
          <w:sz w:val="24"/>
          <w:szCs w:val="24"/>
        </w:rPr>
        <w:t xml:space="preserve">będzie stosowana na fakturze) oraz opis </w:t>
      </w:r>
      <w:r w:rsidRPr="006746C1">
        <w:rPr>
          <w:rFonts w:ascii="Times New Roman" w:hAnsi="Times New Roman"/>
          <w:sz w:val="24"/>
          <w:szCs w:val="24"/>
          <w:u w:val="single"/>
        </w:rPr>
        <w:t>oferowanej</w:t>
      </w:r>
      <w:r w:rsidRPr="006746C1">
        <w:rPr>
          <w:rFonts w:ascii="Times New Roman" w:hAnsi="Times New Roman"/>
          <w:sz w:val="24"/>
          <w:szCs w:val="24"/>
        </w:rPr>
        <w:t xml:space="preserve"> pomocy</w:t>
      </w:r>
      <w:r>
        <w:rPr>
          <w:rFonts w:ascii="Times New Roman" w:hAnsi="Times New Roman"/>
          <w:sz w:val="24"/>
          <w:szCs w:val="24"/>
        </w:rPr>
        <w:t>.</w:t>
      </w:r>
    </w:p>
    <w:p w:rsidR="00B1310D" w:rsidRDefault="00B1310D" w:rsidP="00B1310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1F7A67">
        <w:rPr>
          <w:rFonts w:ascii="Times New Roman" w:hAnsi="Times New Roman"/>
          <w:b/>
          <w:sz w:val="24"/>
          <w:szCs w:val="24"/>
        </w:rPr>
        <w:t>.</w:t>
      </w:r>
      <w:r w:rsidRPr="001F7A67">
        <w:rPr>
          <w:rFonts w:ascii="Times New Roman" w:hAnsi="Times New Roman"/>
          <w:sz w:val="24"/>
          <w:szCs w:val="24"/>
        </w:rPr>
        <w:t xml:space="preserve"> Oferta wraz z załą</w:t>
      </w:r>
      <w:r>
        <w:rPr>
          <w:rFonts w:ascii="Times New Roman" w:hAnsi="Times New Roman"/>
          <w:sz w:val="24"/>
          <w:szCs w:val="24"/>
        </w:rPr>
        <w:t>cznikami została złożona na ………</w:t>
      </w:r>
      <w:r w:rsidRPr="001F7A67">
        <w:rPr>
          <w:rFonts w:ascii="Times New Roman" w:hAnsi="Times New Roman"/>
          <w:sz w:val="24"/>
          <w:szCs w:val="24"/>
        </w:rPr>
        <w:t>.. kolejno ponumerowanych stronach.</w:t>
      </w:r>
    </w:p>
    <w:p w:rsidR="00B1310D" w:rsidRPr="001F7A67" w:rsidRDefault="00B1310D" w:rsidP="00B1310D">
      <w:pPr>
        <w:pStyle w:val="Bezodstpw"/>
        <w:rPr>
          <w:rFonts w:ascii="Times New Roman" w:hAnsi="Times New Roman"/>
          <w:sz w:val="24"/>
          <w:szCs w:val="24"/>
        </w:rPr>
      </w:pPr>
    </w:p>
    <w:p w:rsidR="00B1310D" w:rsidRPr="005606F2" w:rsidRDefault="00B1310D" w:rsidP="00B1310D">
      <w:pPr>
        <w:spacing w:after="0" w:line="240" w:lineRule="auto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t xml:space="preserve">Zostałam </w:t>
      </w:r>
      <w:proofErr w:type="spellStart"/>
      <w:r w:rsidRPr="005606F2">
        <w:rPr>
          <w:rFonts w:ascii="Times New Roman" w:hAnsi="Times New Roman"/>
        </w:rPr>
        <w:t>(-em</w:t>
      </w:r>
      <w:proofErr w:type="spellEnd"/>
      <w:r w:rsidRPr="005606F2">
        <w:rPr>
          <w:rFonts w:ascii="Times New Roman" w:hAnsi="Times New Roman"/>
        </w:rPr>
        <w:t>)  poinformowana (-y), iż zgodnie z art. 13 ogólnego rozporządzenia o ochronie danych osobowych z dnia 27 kwietnia 2016r. (Dz. Urz. UE L 119 z 04.05.2016):</w:t>
      </w:r>
    </w:p>
    <w:p w:rsidR="00B1310D" w:rsidRPr="005606F2" w:rsidRDefault="00B1310D" w:rsidP="00B1310D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t>administratorem Pani/Pana danych osobowych jest Burmistrz Miasta i Gminy Wąchock, ul. Wielkowiejska 1, 27-215 Wąchock;</w:t>
      </w:r>
    </w:p>
    <w:p w:rsidR="00B1310D" w:rsidRPr="005606F2" w:rsidRDefault="00B1310D" w:rsidP="00B1310D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t>kontakt z Inspektorem Ochrony Danych – iod@wachock.pl;</w:t>
      </w:r>
    </w:p>
    <w:p w:rsidR="00B1310D" w:rsidRPr="005606F2" w:rsidRDefault="00B1310D" w:rsidP="00B1310D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lastRenderedPageBreak/>
        <w:t>Pani/Pana dane osobowe przetwarzane będą w celu realizacji ustawowych zadań urzędu - na podstawie art. 6 ust. 1 lit. c ogólnego rozporządzenia o ochronie danych osobowych z dnia 27 kwietnia 2016r. oraz na podstawie Art. 9 ust.1 ogólnego rozporządzenia o ochronie danych osobowych z dnia 27 kwietnia 2016r.;</w:t>
      </w:r>
    </w:p>
    <w:p w:rsidR="00B1310D" w:rsidRPr="005606F2" w:rsidRDefault="00B1310D" w:rsidP="00B1310D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t>odbiorcami Pani/Pana danych osobowych będą wyłącznie podmioty uprawnione do uzyskania danych osobowych na podstawie przepisów prawa;</w:t>
      </w:r>
    </w:p>
    <w:p w:rsidR="00B1310D" w:rsidRPr="005606F2" w:rsidRDefault="00B1310D" w:rsidP="00B1310D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t>Pani/Pana dane osobowe przechowywane będą w czasie określonym przepisami prawa, zgodnie z instrukcją kancelaryjną;</w:t>
      </w:r>
    </w:p>
    <w:p w:rsidR="00B1310D" w:rsidRPr="005606F2" w:rsidRDefault="00B1310D" w:rsidP="00B1310D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t>posiada Pani/Pan prawo do żądania od administratora dostępu do danych osobowych, ich sprostowania lub ograniczenia przetwarzania;</w:t>
      </w:r>
    </w:p>
    <w:p w:rsidR="00B1310D" w:rsidRPr="005606F2" w:rsidRDefault="00B1310D" w:rsidP="00B1310D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t>ma Pani/Pan prawo wniesienia skargi do organu nadzorczego;</w:t>
      </w:r>
    </w:p>
    <w:p w:rsidR="00B1310D" w:rsidRPr="005606F2" w:rsidRDefault="00B1310D" w:rsidP="00B1310D">
      <w:pPr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606F2">
        <w:rPr>
          <w:rFonts w:ascii="Times New Roman" w:hAnsi="Times New Roman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obligatoryjne.</w:t>
      </w:r>
    </w:p>
    <w:p w:rsidR="00B1310D" w:rsidRDefault="00B1310D" w:rsidP="00B1310D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B1310D" w:rsidRPr="008C55AD" w:rsidRDefault="00B1310D" w:rsidP="00B1310D">
      <w:pPr>
        <w:pStyle w:val="Bezodstpw"/>
        <w:rPr>
          <w:rFonts w:ascii="Times New Roman" w:hAnsi="Times New Roman"/>
          <w:sz w:val="24"/>
          <w:szCs w:val="24"/>
        </w:rPr>
      </w:pPr>
      <w:r w:rsidRPr="008C55AD">
        <w:rPr>
          <w:rFonts w:ascii="Times New Roman" w:hAnsi="Times New Roman"/>
          <w:sz w:val="24"/>
          <w:szCs w:val="24"/>
        </w:rPr>
        <w:t>..............................., dnia .........................</w:t>
      </w:r>
      <w:r w:rsidRPr="00624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C55AD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B1310D" w:rsidRPr="007D6BB8" w:rsidRDefault="00B1310D" w:rsidP="00B1310D">
      <w:pPr>
        <w:spacing w:line="240" w:lineRule="auto"/>
        <w:ind w:left="5664" w:firstLine="708"/>
        <w:jc w:val="center"/>
        <w:rPr>
          <w:rFonts w:ascii="Times New Roman" w:hAnsi="Times New Roman"/>
          <w:i/>
          <w:sz w:val="16"/>
          <w:szCs w:val="16"/>
        </w:rPr>
      </w:pPr>
      <w:r w:rsidRPr="007D6BB8">
        <w:rPr>
          <w:rFonts w:ascii="Times New Roman" w:hAnsi="Times New Roman"/>
          <w:i/>
          <w:sz w:val="16"/>
          <w:szCs w:val="16"/>
        </w:rPr>
        <w:t xml:space="preserve">(podpis i pieczęć Wykonawcy/ </w:t>
      </w:r>
    </w:p>
    <w:p w:rsidR="00B1310D" w:rsidRPr="007D6BB8" w:rsidRDefault="00B1310D" w:rsidP="00B1310D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7D6BB8">
        <w:rPr>
          <w:rFonts w:ascii="Times New Roman" w:hAnsi="Times New Roman"/>
          <w:i/>
          <w:sz w:val="16"/>
          <w:szCs w:val="16"/>
        </w:rPr>
        <w:t>osoby/osób uprawnionych do reprezentowania Wykonawcy)</w:t>
      </w:r>
    </w:p>
    <w:p w:rsidR="00B1310D" w:rsidRPr="00EC666B" w:rsidRDefault="00B1310D" w:rsidP="00B1310D">
      <w:pPr>
        <w:pStyle w:val="Bezodstpw"/>
        <w:rPr>
          <w:rFonts w:ascii="Times New Roman" w:hAnsi="Times New Roman"/>
          <w:i/>
          <w:sz w:val="20"/>
          <w:szCs w:val="20"/>
        </w:rPr>
      </w:pPr>
      <w:r w:rsidRPr="00EC666B">
        <w:rPr>
          <w:rFonts w:ascii="Times New Roman" w:hAnsi="Times New Roman"/>
          <w:i/>
          <w:sz w:val="20"/>
          <w:szCs w:val="20"/>
          <w:vertAlign w:val="superscript"/>
        </w:rPr>
        <w:t>1)</w:t>
      </w:r>
      <w:r w:rsidRPr="00EC666B">
        <w:rPr>
          <w:rFonts w:ascii="Times New Roman" w:hAnsi="Times New Roman"/>
          <w:i/>
          <w:sz w:val="20"/>
          <w:szCs w:val="20"/>
        </w:rPr>
        <w:t xml:space="preserve"> właściwe zaznaczyć znakiem X </w:t>
      </w:r>
    </w:p>
    <w:p w:rsidR="00B1310D" w:rsidRDefault="00B1310D" w:rsidP="00B1310D">
      <w:pPr>
        <w:pStyle w:val="Bezodstpw"/>
        <w:rPr>
          <w:rFonts w:ascii="Times New Roman" w:hAnsi="Times New Roman"/>
          <w:i/>
          <w:sz w:val="20"/>
          <w:szCs w:val="20"/>
        </w:rPr>
      </w:pPr>
      <w:r w:rsidRPr="00EC666B">
        <w:rPr>
          <w:rFonts w:ascii="Times New Roman" w:hAnsi="Times New Roman"/>
          <w:i/>
          <w:sz w:val="20"/>
          <w:szCs w:val="20"/>
          <w:vertAlign w:val="superscript"/>
        </w:rPr>
        <w:t>2)</w:t>
      </w:r>
      <w:r w:rsidRPr="00EC666B">
        <w:rPr>
          <w:rFonts w:ascii="Times New Roman" w:hAnsi="Times New Roman"/>
          <w:i/>
          <w:sz w:val="20"/>
          <w:szCs w:val="20"/>
        </w:rPr>
        <w:t xml:space="preserve"> niepotrzebne skreślić</w:t>
      </w:r>
    </w:p>
    <w:p w:rsidR="00B1310D" w:rsidRDefault="00B1310D" w:rsidP="00B1310D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B1310D" w:rsidRDefault="00B1310D" w:rsidP="00B1310D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B1310D" w:rsidRDefault="00B1310D" w:rsidP="00B1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</w:p>
    <w:p w:rsidR="00B1310D" w:rsidRDefault="00B1310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B1310D" w:rsidRDefault="00B1310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B1310D" w:rsidRDefault="00B1310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25316D" w:rsidRDefault="0025316D" w:rsidP="006245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25316D" w:rsidRDefault="0025316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B1310D" w:rsidRPr="00774D70" w:rsidRDefault="00B1310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  <w:i/>
          <w:iCs/>
          <w:sz w:val="20"/>
          <w:szCs w:val="20"/>
        </w:rPr>
      </w:pPr>
      <w:r w:rsidRPr="00774D70">
        <w:rPr>
          <w:rFonts w:ascii="Times New Roman" w:hAnsi="Times New Roman"/>
        </w:rPr>
        <w:lastRenderedPageBreak/>
        <w:t>__________________________</w:t>
      </w:r>
      <w:r w:rsidRPr="00774D70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B1310D" w:rsidRPr="00774D70" w:rsidRDefault="00B1310D" w:rsidP="00B1310D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  <w:i/>
          <w:iCs/>
          <w:sz w:val="20"/>
          <w:szCs w:val="20"/>
        </w:rPr>
      </w:pPr>
      <w:r w:rsidRPr="00774D70">
        <w:rPr>
          <w:rFonts w:ascii="Times New Roman" w:hAnsi="Times New Roman"/>
          <w:i/>
          <w:iCs/>
          <w:sz w:val="20"/>
          <w:szCs w:val="20"/>
        </w:rPr>
        <w:t>(miejscowość i data)</w:t>
      </w:r>
    </w:p>
    <w:p w:rsidR="00B1310D" w:rsidRPr="00774D70" w:rsidRDefault="00B1310D" w:rsidP="00B1310D">
      <w:pPr>
        <w:pStyle w:val="Bezodstpw"/>
        <w:ind w:left="284"/>
        <w:rPr>
          <w:rFonts w:ascii="Times New Roman" w:hAnsi="Times New Roman"/>
        </w:rPr>
      </w:pPr>
      <w:r w:rsidRPr="00774D70">
        <w:rPr>
          <w:rFonts w:ascii="Times New Roman" w:hAnsi="Times New Roman"/>
        </w:rPr>
        <w:t>__________________________</w:t>
      </w:r>
      <w:r w:rsidRPr="00774D70">
        <w:rPr>
          <w:rFonts w:ascii="Times New Roman" w:hAnsi="Times New Roman"/>
        </w:rPr>
        <w:softHyphen/>
      </w:r>
      <w:r w:rsidRPr="00774D70">
        <w:rPr>
          <w:rFonts w:ascii="Times New Roman" w:hAnsi="Times New Roman"/>
        </w:rPr>
        <w:softHyphen/>
      </w:r>
      <w:r w:rsidRPr="00774D70">
        <w:rPr>
          <w:rFonts w:ascii="Times New Roman" w:hAnsi="Times New Roman"/>
        </w:rPr>
        <w:softHyphen/>
      </w:r>
      <w:r w:rsidRPr="00774D70">
        <w:rPr>
          <w:rFonts w:ascii="Times New Roman" w:hAnsi="Times New Roman"/>
        </w:rPr>
        <w:softHyphen/>
      </w:r>
      <w:r w:rsidRPr="00774D70">
        <w:rPr>
          <w:rFonts w:ascii="Times New Roman" w:hAnsi="Times New Roman"/>
        </w:rPr>
        <w:softHyphen/>
      </w:r>
      <w:r w:rsidRPr="00774D70">
        <w:rPr>
          <w:rFonts w:ascii="Times New Roman" w:hAnsi="Times New Roman"/>
        </w:rPr>
        <w:softHyphen/>
        <w:t>______________</w:t>
      </w:r>
    </w:p>
    <w:p w:rsidR="00B1310D" w:rsidRPr="00774D70" w:rsidRDefault="00B1310D" w:rsidP="00B1310D">
      <w:pPr>
        <w:pStyle w:val="Bezodstpw"/>
        <w:ind w:left="284"/>
        <w:rPr>
          <w:rFonts w:ascii="Times New Roman" w:hAnsi="Times New Roman"/>
          <w:i/>
          <w:sz w:val="20"/>
          <w:szCs w:val="20"/>
        </w:rPr>
      </w:pPr>
      <w:r w:rsidRPr="00774D70">
        <w:rPr>
          <w:rFonts w:ascii="Times New Roman" w:hAnsi="Times New Roman"/>
          <w:i/>
          <w:sz w:val="20"/>
          <w:szCs w:val="20"/>
        </w:rPr>
        <w:t>(nazwa i adres Wykonawcy/lub nazwy i adresy</w:t>
      </w:r>
    </w:p>
    <w:p w:rsidR="00B1310D" w:rsidRPr="00774D70" w:rsidRDefault="00B1310D" w:rsidP="00B1310D">
      <w:pPr>
        <w:autoSpaceDE w:val="0"/>
        <w:autoSpaceDN w:val="0"/>
        <w:adjustRightInd w:val="0"/>
        <w:ind w:left="284"/>
        <w:rPr>
          <w:rFonts w:ascii="Times New Roman" w:hAnsi="Times New Roman"/>
          <w:i/>
          <w:sz w:val="20"/>
          <w:szCs w:val="20"/>
        </w:rPr>
      </w:pPr>
      <w:r w:rsidRPr="00774D70">
        <w:rPr>
          <w:rFonts w:ascii="Times New Roman" w:hAnsi="Times New Roman"/>
          <w:i/>
          <w:sz w:val="20"/>
          <w:szCs w:val="20"/>
        </w:rPr>
        <w:t>Wykonawców</w:t>
      </w:r>
      <w:r w:rsidRPr="00774D70">
        <w:rPr>
          <w:rFonts w:ascii="Times New Roman" w:hAnsi="Times New Roman"/>
          <w:bCs/>
          <w:i/>
          <w:iCs/>
          <w:sz w:val="20"/>
          <w:szCs w:val="20"/>
        </w:rPr>
        <w:t xml:space="preserve"> wspólnie ubiegających się o zamówienie</w:t>
      </w:r>
      <w:r w:rsidRPr="00774D70">
        <w:rPr>
          <w:rFonts w:ascii="Times New Roman" w:hAnsi="Times New Roman"/>
          <w:i/>
          <w:sz w:val="20"/>
          <w:szCs w:val="20"/>
        </w:rPr>
        <w:t>)</w:t>
      </w:r>
    </w:p>
    <w:p w:rsidR="00B1310D" w:rsidRDefault="00B1310D" w:rsidP="00B1310D">
      <w:pPr>
        <w:pStyle w:val="Bezodstpw"/>
        <w:ind w:left="45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 Gmina Wąchock</w:t>
      </w:r>
    </w:p>
    <w:p w:rsidR="00B1310D" w:rsidRDefault="00B1310D" w:rsidP="00B1310D">
      <w:pPr>
        <w:pStyle w:val="Bezodstpw"/>
        <w:ind w:left="45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do korespondencji:</w:t>
      </w:r>
    </w:p>
    <w:p w:rsidR="00B1310D" w:rsidRDefault="00B1310D" w:rsidP="00B1310D">
      <w:pPr>
        <w:pStyle w:val="Bezodstpw"/>
        <w:ind w:left="4816" w:firstLine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Miasta i Gminy w Wąchocku</w:t>
      </w:r>
    </w:p>
    <w:p w:rsidR="00B1310D" w:rsidRPr="00111708" w:rsidRDefault="00B1310D" w:rsidP="00B1310D">
      <w:pPr>
        <w:pStyle w:val="Bezodstpw"/>
        <w:ind w:left="4676" w:firstLine="5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Wielkowiejska 1, 27-215 Wąchock</w:t>
      </w:r>
    </w:p>
    <w:p w:rsidR="00B1310D" w:rsidRDefault="00B1310D" w:rsidP="00B1310D">
      <w:pPr>
        <w:spacing w:line="360" w:lineRule="auto"/>
        <w:ind w:left="284" w:right="-648"/>
        <w:rPr>
          <w:b/>
        </w:rPr>
      </w:pPr>
      <w:r>
        <w:rPr>
          <w:b/>
        </w:rPr>
        <w:t xml:space="preserve">      </w:t>
      </w:r>
    </w:p>
    <w:p w:rsidR="00B1310D" w:rsidRPr="00774D70" w:rsidRDefault="00B1310D" w:rsidP="00624514">
      <w:pPr>
        <w:ind w:left="-180"/>
        <w:jc w:val="center"/>
        <w:rPr>
          <w:rFonts w:ascii="Times New Roman" w:hAnsi="Times New Roman"/>
          <w:b/>
          <w:color w:val="FF0000"/>
        </w:rPr>
      </w:pPr>
      <w:r w:rsidRPr="003D5194">
        <w:rPr>
          <w:rFonts w:ascii="Times New Roman" w:hAnsi="Times New Roman"/>
          <w:b/>
        </w:rPr>
        <w:t xml:space="preserve">Załącznik Nr 1 do oferty Wykonawcy </w:t>
      </w:r>
      <w:r w:rsidR="00624514" w:rsidRPr="00624514">
        <w:rPr>
          <w:rFonts w:ascii="Times New Roman" w:eastAsiaTheme="minorHAnsi" w:hAnsi="Times New Roman"/>
          <w:b/>
          <w:sz w:val="24"/>
        </w:rPr>
        <w:t>na realizację zamówienia publicznego p.n. „Dostawa wyposażenia dla szkół prowadzonych przez Gminę Wąchock Część II. Wyposażenie pracowni w pomoce dydaktyczne”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389"/>
        <w:gridCol w:w="284"/>
        <w:gridCol w:w="1984"/>
        <w:gridCol w:w="284"/>
        <w:gridCol w:w="708"/>
        <w:gridCol w:w="567"/>
        <w:gridCol w:w="1021"/>
        <w:gridCol w:w="851"/>
        <w:gridCol w:w="1105"/>
        <w:gridCol w:w="29"/>
        <w:gridCol w:w="1276"/>
      </w:tblGrid>
      <w:tr w:rsidR="00B1310D" w:rsidRPr="00774D70" w:rsidTr="00B1310D">
        <w:trPr>
          <w:trHeight w:val="1647"/>
        </w:trPr>
        <w:tc>
          <w:tcPr>
            <w:tcW w:w="596" w:type="dxa"/>
            <w:hideMark/>
          </w:tcPr>
          <w:p w:rsidR="00B1310D" w:rsidRPr="00117C2C" w:rsidRDefault="00B1310D" w:rsidP="00B1310D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673" w:type="dxa"/>
            <w:gridSpan w:val="2"/>
          </w:tcPr>
          <w:p w:rsidR="00B1310D" w:rsidRPr="00117C2C" w:rsidRDefault="00B1310D" w:rsidP="00B131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Nazwa pomocy                      ( dokładne określenie nazwy w tym np. typu, modelu, nazwy która zostanie podana na fakturze)</w:t>
            </w:r>
          </w:p>
        </w:tc>
        <w:tc>
          <w:tcPr>
            <w:tcW w:w="2268" w:type="dxa"/>
            <w:gridSpan w:val="2"/>
            <w:hideMark/>
          </w:tcPr>
          <w:p w:rsidR="00B1310D" w:rsidRPr="00117C2C" w:rsidRDefault="00B1310D" w:rsidP="00B131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Opis technic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zny oferowanej pomocy </w:t>
            </w: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(dokładne określenie jej parametrów)</w:t>
            </w:r>
          </w:p>
        </w:tc>
        <w:tc>
          <w:tcPr>
            <w:tcW w:w="708" w:type="dxa"/>
            <w:hideMark/>
          </w:tcPr>
          <w:p w:rsidR="00B1310D" w:rsidRPr="00117C2C" w:rsidRDefault="00B1310D" w:rsidP="00B131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567" w:type="dxa"/>
            <w:hideMark/>
          </w:tcPr>
          <w:p w:rsidR="00B1310D" w:rsidRPr="00117C2C" w:rsidRDefault="00B1310D" w:rsidP="00B1310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021" w:type="dxa"/>
          </w:tcPr>
          <w:p w:rsidR="00B1310D" w:rsidRPr="00117C2C" w:rsidRDefault="00B1310D" w:rsidP="00B1310D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Cena jednostkowa netto zł.</w:t>
            </w:r>
          </w:p>
        </w:tc>
        <w:tc>
          <w:tcPr>
            <w:tcW w:w="851" w:type="dxa"/>
          </w:tcPr>
          <w:p w:rsidR="00B1310D" w:rsidRPr="00117C2C" w:rsidRDefault="00B1310D" w:rsidP="00B131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VAT zł.</w:t>
            </w:r>
          </w:p>
        </w:tc>
        <w:tc>
          <w:tcPr>
            <w:tcW w:w="1105" w:type="dxa"/>
          </w:tcPr>
          <w:p w:rsidR="00B1310D" w:rsidRPr="00117C2C" w:rsidRDefault="00B1310D" w:rsidP="00B131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Cena jednostkowa brutto zł.</w:t>
            </w:r>
          </w:p>
        </w:tc>
        <w:tc>
          <w:tcPr>
            <w:tcW w:w="1305" w:type="dxa"/>
            <w:gridSpan w:val="2"/>
          </w:tcPr>
          <w:p w:rsidR="00B1310D" w:rsidRDefault="00B1310D" w:rsidP="00B1310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B1310D" w:rsidRPr="00117C2C" w:rsidRDefault="00B1310D" w:rsidP="00B1310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17C2C">
              <w:rPr>
                <w:rFonts w:ascii="Times New Roman" w:hAnsi="Times New Roman"/>
                <w:b/>
                <w:sz w:val="16"/>
                <w:szCs w:val="16"/>
              </w:rPr>
              <w:t>brutto zł.</w:t>
            </w:r>
          </w:p>
        </w:tc>
      </w:tr>
      <w:tr w:rsidR="00B1310D" w:rsidRPr="00774D70" w:rsidTr="00B1310D">
        <w:trPr>
          <w:trHeight w:val="277"/>
        </w:trPr>
        <w:tc>
          <w:tcPr>
            <w:tcW w:w="10094" w:type="dxa"/>
            <w:gridSpan w:val="12"/>
          </w:tcPr>
          <w:p w:rsidR="00B1310D" w:rsidRPr="00117C2C" w:rsidRDefault="00B1310D" w:rsidP="00B1310D">
            <w:pPr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C2C">
              <w:rPr>
                <w:rFonts w:ascii="Times New Roman" w:hAnsi="Times New Roman"/>
                <w:b/>
                <w:sz w:val="20"/>
                <w:szCs w:val="20"/>
              </w:rPr>
              <w:t>SZKOŁA PODSTAWOWA W WIELKIEJ WSI</w:t>
            </w:r>
          </w:p>
        </w:tc>
      </w:tr>
      <w:tr w:rsidR="00B1310D" w:rsidRPr="00774D70" w:rsidTr="00B1310D">
        <w:trPr>
          <w:trHeight w:val="516"/>
        </w:trPr>
        <w:tc>
          <w:tcPr>
            <w:tcW w:w="596" w:type="dxa"/>
            <w:hideMark/>
          </w:tcPr>
          <w:p w:rsidR="00B1310D" w:rsidRPr="00774D70" w:rsidRDefault="00B1310D" w:rsidP="00B1310D">
            <w:pPr>
              <w:pStyle w:val="Bezodstpw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2"/>
          </w:tcPr>
          <w:p w:rsidR="00B1310D" w:rsidRPr="003D5194" w:rsidRDefault="00B1310D" w:rsidP="00B1310D">
            <w:pPr>
              <w:pStyle w:val="Zawartotabeli"/>
              <w:rPr>
                <w:b/>
                <w:iCs/>
                <w:sz w:val="16"/>
                <w:szCs w:val="20"/>
              </w:rPr>
            </w:pPr>
            <w:r w:rsidRPr="003D5194">
              <w:rPr>
                <w:color w:val="000000"/>
                <w:sz w:val="16"/>
              </w:rPr>
              <w:t>Plansza w kratkę czysta</w:t>
            </w:r>
          </w:p>
        </w:tc>
        <w:tc>
          <w:tcPr>
            <w:tcW w:w="2268" w:type="dxa"/>
            <w:gridSpan w:val="2"/>
            <w:vAlign w:val="bottom"/>
            <w:hideMark/>
          </w:tcPr>
          <w:p w:rsidR="00B1310D" w:rsidRPr="003D5194" w:rsidRDefault="00B1310D" w:rsidP="00553D11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D5194">
              <w:rPr>
                <w:rFonts w:ascii="Times New Roman" w:hAnsi="Times New Roman"/>
                <w:sz w:val="16"/>
                <w:szCs w:val="16"/>
              </w:rPr>
              <w:t>Plansza w kratkę czysta, jednostronna w formacie 160x120cm, laminowana, oprawiona w drewniane wałki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D5194">
              <w:rPr>
                <w:rFonts w:ascii="Times New Roman" w:hAnsi="Times New Roman"/>
                <w:sz w:val="16"/>
                <w:szCs w:val="16"/>
              </w:rPr>
              <w:t xml:space="preserve">z zawieszką. Plansza, po której można pisać pisakami </w:t>
            </w:r>
            <w:proofErr w:type="spellStart"/>
            <w:r w:rsidRPr="003D5194">
              <w:rPr>
                <w:rFonts w:ascii="Times New Roman" w:hAnsi="Times New Roman"/>
                <w:sz w:val="16"/>
                <w:szCs w:val="16"/>
              </w:rPr>
              <w:t>suchościeralnymi</w:t>
            </w:r>
            <w:proofErr w:type="spellEnd"/>
            <w:r w:rsidRPr="003D519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hideMark/>
          </w:tcPr>
          <w:p w:rsidR="00B1310D" w:rsidRPr="003D5194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  <w:hideMark/>
          </w:tcPr>
          <w:p w:rsidR="00B1310D" w:rsidRPr="003D5194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D5194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D5194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D5194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D5194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  <w:hideMark/>
          </w:tcPr>
          <w:p w:rsidR="00B1310D" w:rsidRPr="00774D70" w:rsidRDefault="00B1310D" w:rsidP="00B1310D">
            <w:pPr>
              <w:pStyle w:val="Bezodstpw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2"/>
          </w:tcPr>
          <w:p w:rsidR="00B1310D" w:rsidRPr="008136C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8136C6">
              <w:rPr>
                <w:rFonts w:cs="Times New Roman"/>
                <w:color w:val="000000"/>
                <w:sz w:val="16"/>
                <w:szCs w:val="16"/>
              </w:rPr>
              <w:t xml:space="preserve">Tablica szkolna </w:t>
            </w:r>
            <w:proofErr w:type="spellStart"/>
            <w:r w:rsidRPr="008136C6">
              <w:rPr>
                <w:rFonts w:cs="Times New Roman"/>
                <w:color w:val="000000"/>
                <w:sz w:val="16"/>
                <w:szCs w:val="16"/>
              </w:rPr>
              <w:t>suchościeralna</w:t>
            </w:r>
            <w:proofErr w:type="spellEnd"/>
            <w:r w:rsidRPr="008136C6">
              <w:rPr>
                <w:rFonts w:cs="Times New Roman"/>
                <w:color w:val="000000"/>
                <w:sz w:val="16"/>
                <w:szCs w:val="16"/>
              </w:rPr>
              <w:t xml:space="preserve"> magnetyczna lakierowana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             </w:t>
            </w:r>
            <w:r w:rsidRPr="008136C6">
              <w:rPr>
                <w:rFonts w:cs="Times New Roman"/>
                <w:color w:val="000000"/>
                <w:sz w:val="16"/>
                <w:szCs w:val="16"/>
              </w:rPr>
              <w:t>w kratkę</w:t>
            </w:r>
          </w:p>
          <w:p w:rsidR="00B1310D" w:rsidRPr="008136C6" w:rsidRDefault="00B1310D" w:rsidP="00B1310D">
            <w:pPr>
              <w:ind w:left="284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B1310D" w:rsidRPr="008136C6" w:rsidRDefault="00B1310D" w:rsidP="00553D11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136C6">
              <w:rPr>
                <w:rFonts w:ascii="Times New Roman" w:hAnsi="Times New Roman"/>
                <w:sz w:val="16"/>
                <w:szCs w:val="16"/>
              </w:rPr>
              <w:t xml:space="preserve">Tablica o rozmiarze powierzchni użytkowej 100x85 cm, powierzchnia </w:t>
            </w:r>
            <w:proofErr w:type="spellStart"/>
            <w:r w:rsidRPr="008136C6">
              <w:rPr>
                <w:rFonts w:ascii="Times New Roman" w:hAnsi="Times New Roman"/>
                <w:sz w:val="16"/>
                <w:szCs w:val="16"/>
              </w:rPr>
              <w:t>suchościeralno</w:t>
            </w:r>
            <w:proofErr w:type="spellEnd"/>
            <w:r w:rsidRPr="008136C6">
              <w:rPr>
                <w:rFonts w:ascii="Times New Roman" w:hAnsi="Times New Roman"/>
                <w:sz w:val="16"/>
                <w:szCs w:val="16"/>
              </w:rPr>
              <w:t xml:space="preserve"> – magnetyczna, lakierowana, rama z profilu aluminiowego, nadruk: kratka (wymiar 5x5 cm),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36C6">
              <w:rPr>
                <w:rFonts w:ascii="Times New Roman" w:hAnsi="Times New Roman"/>
                <w:sz w:val="16"/>
                <w:szCs w:val="16"/>
              </w:rPr>
              <w:t>w komplecie półka na markery 30 cm, elementy mocujące.</w:t>
            </w:r>
          </w:p>
        </w:tc>
        <w:tc>
          <w:tcPr>
            <w:tcW w:w="708" w:type="dxa"/>
            <w:hideMark/>
          </w:tcPr>
          <w:p w:rsidR="00B1310D" w:rsidRPr="003D5194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  <w:hideMark/>
          </w:tcPr>
          <w:p w:rsidR="00B1310D" w:rsidRPr="003D5194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D5194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D5194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D5194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D5194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  <w:hideMark/>
          </w:tcPr>
          <w:p w:rsidR="00B1310D" w:rsidRPr="00774D70" w:rsidRDefault="00B1310D" w:rsidP="00B1310D">
            <w:pPr>
              <w:pStyle w:val="Bezodstpw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color w:val="000000"/>
                <w:sz w:val="16"/>
              </w:rPr>
            </w:pPr>
            <w:r w:rsidRPr="002D4296">
              <w:rPr>
                <w:color w:val="000000"/>
                <w:sz w:val="16"/>
              </w:rPr>
              <w:t>Przybory matematyczne magnetyczne drewniane</w:t>
            </w:r>
          </w:p>
          <w:p w:rsidR="00B1310D" w:rsidRPr="002D4296" w:rsidRDefault="00B1310D" w:rsidP="00B1310D">
            <w:pPr>
              <w:ind w:left="284"/>
              <w:rPr>
                <w:rFonts w:ascii="Times New Roman" w:hAnsi="Times New Roman"/>
                <w:b/>
                <w:iCs/>
                <w:color w:val="000000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B1310D" w:rsidRPr="00397500" w:rsidRDefault="00B1310D" w:rsidP="00553D11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397500">
              <w:rPr>
                <w:rFonts w:ascii="Times New Roman" w:hAnsi="Times New Roman"/>
                <w:bCs/>
                <w:sz w:val="16"/>
                <w:szCs w:val="16"/>
              </w:rPr>
              <w:t>Magnetyczne drewniane przybory tablicowe, lakierowane, na jednej stronie skala odporna na śc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ieranie i uchwyty wykonane </w:t>
            </w:r>
            <w:r w:rsidRPr="00397500">
              <w:rPr>
                <w:rFonts w:ascii="Times New Roman" w:hAnsi="Times New Roman"/>
                <w:bCs/>
                <w:sz w:val="16"/>
                <w:szCs w:val="16"/>
              </w:rPr>
              <w:t>z plastiku, na drugiej stronie zamocowane magnesy. Skład zestawu: c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>yrkiel</w:t>
            </w:r>
            <w:r w:rsidRPr="00397500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tablicowy: 485x40x20 mm z dwoma wymiennymi trójnogami: magnetyczny trójnóg cyrkla: 80x 80x40 mm oraz gumowy trójnóg cyrkla: 80x80x40 mm, trójkąt 60: 535x310x8 mm, trójkąt 45: 430x430x8 mm, kątomierz: </w:t>
            </w:r>
            <w:r w:rsidRPr="0039750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510x285x8mm, liniał tablicowy: 1020x8 </w:t>
            </w:r>
            <w:proofErr w:type="spellStart"/>
            <w:r w:rsidRPr="00397500">
              <w:rPr>
                <w:rFonts w:ascii="Times New Roman" w:hAnsi="Times New Roman"/>
                <w:sz w:val="16"/>
                <w:szCs w:val="16"/>
              </w:rPr>
              <w:t>mm</w:t>
            </w:r>
            <w:proofErr w:type="spellEnd"/>
            <w:r w:rsidRPr="003975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hideMark/>
          </w:tcPr>
          <w:p w:rsidR="00B1310D" w:rsidRPr="00397500" w:rsidRDefault="00B1310D" w:rsidP="00B131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kpl.</w:t>
            </w:r>
          </w:p>
        </w:tc>
        <w:tc>
          <w:tcPr>
            <w:tcW w:w="567" w:type="dxa"/>
            <w:hideMark/>
          </w:tcPr>
          <w:p w:rsidR="00B1310D" w:rsidRPr="004D4C34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4D4C34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4D4C34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B1310D" w:rsidRPr="004D4C34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B1310D" w:rsidRPr="004D4C34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  <w:hideMark/>
          </w:tcPr>
          <w:p w:rsidR="00B1310D" w:rsidRPr="00774D70" w:rsidRDefault="00B1310D" w:rsidP="00B1310D">
            <w:pPr>
              <w:pStyle w:val="Bezodstpw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7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Nakładka magnetyczna na tablicę – układ współrzędnych</w:t>
            </w:r>
          </w:p>
          <w:p w:rsidR="00B1310D" w:rsidRPr="002D4296" w:rsidRDefault="00B1310D" w:rsidP="00B1310D">
            <w:pPr>
              <w:ind w:left="284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B1310D" w:rsidRPr="00397500" w:rsidRDefault="00B1310D" w:rsidP="00553D11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 xml:space="preserve">Nakładka </w:t>
            </w:r>
            <w:proofErr w:type="spellStart"/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suchościeralna</w:t>
            </w:r>
            <w:proofErr w:type="spellEnd"/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 xml:space="preserve">               </w:t>
            </w: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o wymiarach 80x96 cm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na odwrocie </w:t>
            </w: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dwie taśmy magnetyczne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 o szerokości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4 cm,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układ</w:t>
            </w:r>
            <w:r w:rsidRPr="00397500">
              <w:rPr>
                <w:rStyle w:val="Pogrubienie"/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współrzędnych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 naniesiony na kratkowanie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20 kratek x20</w:t>
            </w:r>
            <w:r w:rsidRPr="00397500">
              <w:rPr>
                <w:rStyle w:val="Pogrubienie"/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 w:rsidRPr="005971BB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kratek</w:t>
            </w:r>
            <w:r w:rsidRPr="005971B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 Każda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z kratek o wymiarze rzeczywistym </w:t>
            </w: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4x4 cm,</w:t>
            </w:r>
            <w:r w:rsidRPr="00397500">
              <w:rPr>
                <w:rStyle w:val="Pogrubienie"/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 w:rsidRPr="00397500">
              <w:rPr>
                <w:rFonts w:ascii="Times New Roman" w:hAnsi="Times New Roman"/>
                <w:sz w:val="16"/>
                <w:szCs w:val="16"/>
              </w:rPr>
              <w:t xml:space="preserve">podzielona cieńszą linią na kratki </w:t>
            </w:r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2x2</w:t>
            </w:r>
            <w:r w:rsidRPr="0039750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cm</w:t>
            </w:r>
            <w:proofErr w:type="spellEnd"/>
            <w:r w:rsidRPr="00397500">
              <w:rPr>
                <w:rStyle w:val="Pogrubienie"/>
                <w:rFonts w:ascii="Times New Roman" w:eastAsia="Arial Unicode MS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hideMark/>
          </w:tcPr>
          <w:p w:rsidR="00B1310D" w:rsidRPr="00397500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  <w:hideMark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  <w:hideMark/>
          </w:tcPr>
          <w:p w:rsidR="00B1310D" w:rsidRPr="00774D70" w:rsidRDefault="00B1310D" w:rsidP="00B1310D">
            <w:pPr>
              <w:pStyle w:val="Bezodstpw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Zestaw plansz – twierdzenie Talesa</w:t>
            </w:r>
          </w:p>
          <w:p w:rsidR="00B1310D" w:rsidRPr="002D429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B1310D" w:rsidRPr="00397500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397500">
              <w:rPr>
                <w:rFonts w:cs="Times New Roman"/>
                <w:sz w:val="16"/>
                <w:szCs w:val="16"/>
              </w:rPr>
              <w:t>Zestaw podzielony na 2 części:</w:t>
            </w:r>
          </w:p>
          <w:p w:rsidR="00B1310D" w:rsidRPr="00397500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397500">
              <w:rPr>
                <w:rFonts w:cs="Times New Roman"/>
                <w:sz w:val="16"/>
                <w:szCs w:val="16"/>
              </w:rPr>
              <w:t xml:space="preserve">1) 7 kart formatu A4 na których przedstawiono rysunek kąta ostrego, którego ramiona są przecięte dwiema prostymi równoległymi do siebie. </w:t>
            </w:r>
          </w:p>
          <w:p w:rsidR="00B1310D" w:rsidRPr="00397500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397500">
              <w:rPr>
                <w:rFonts w:cs="Times New Roman"/>
                <w:sz w:val="16"/>
                <w:szCs w:val="16"/>
              </w:rPr>
              <w:t>Każdy uczeń otrzymuje jedną kartę A4 i dwa dziesięcioelementowe komplety małych kartoników w dwóch kolorach.</w:t>
            </w:r>
          </w:p>
          <w:p w:rsidR="00B1310D" w:rsidRPr="00397500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397500">
              <w:rPr>
                <w:rFonts w:cs="Times New Roman"/>
                <w:sz w:val="16"/>
                <w:szCs w:val="16"/>
              </w:rPr>
              <w:t>2) 7 kart formatu A4 ilustrujące dwie proste przecinające się, przecięte prostymi równoległymi znajdującymi się po przeciwnych stronach punktu przecięcia się prostych.</w:t>
            </w:r>
          </w:p>
          <w:p w:rsidR="00B1310D" w:rsidRPr="00397500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7500">
              <w:rPr>
                <w:rFonts w:ascii="Times New Roman" w:hAnsi="Times New Roman"/>
                <w:sz w:val="16"/>
                <w:szCs w:val="16"/>
              </w:rPr>
              <w:t>Każdy uczeń otrzymuje jedną kartę dwadzieścia małych kartoników w dwóch kolorach , na których znajdują się zapisane stosunki odcinków wyznaczonych przez proste równoległe.</w:t>
            </w:r>
          </w:p>
        </w:tc>
        <w:tc>
          <w:tcPr>
            <w:tcW w:w="708" w:type="dxa"/>
            <w:hideMark/>
          </w:tcPr>
          <w:p w:rsidR="00B1310D" w:rsidRPr="00397500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  <w:hideMark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1310D" w:rsidRPr="00774D70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2D4296">
              <w:rPr>
                <w:color w:val="000000"/>
                <w:sz w:val="16"/>
                <w:szCs w:val="16"/>
              </w:rPr>
              <w:t>Plansza dydaktyczna – pr</w:t>
            </w:r>
            <w:r>
              <w:rPr>
                <w:color w:val="000000"/>
                <w:sz w:val="16"/>
                <w:szCs w:val="16"/>
              </w:rPr>
              <w:t>zebieg funkcji trygonometrycznyc</w:t>
            </w:r>
            <w:r w:rsidRPr="002D4296">
              <w:rPr>
                <w:color w:val="000000"/>
                <w:sz w:val="16"/>
                <w:szCs w:val="16"/>
              </w:rPr>
              <w:t>h</w:t>
            </w:r>
          </w:p>
          <w:p w:rsidR="00B1310D" w:rsidRPr="002D4296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397500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75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Dwustronna plansza dydaktyczna ukazująca graficznie przebieg funkcji trygonometryczn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ych,  laminowana </w:t>
            </w:r>
            <w:r w:rsidRPr="003975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oprawiona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</w:t>
            </w:r>
            <w:r w:rsidRPr="003975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drewniane wałki z zawieszką, wymiary: 160x120 </w:t>
            </w:r>
            <w:proofErr w:type="spellStart"/>
            <w:r w:rsidRPr="003975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cm</w:t>
            </w:r>
            <w:proofErr w:type="spellEnd"/>
            <w:r w:rsidRPr="003975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8" w:type="dxa"/>
          </w:tcPr>
          <w:p w:rsidR="00B1310D" w:rsidRPr="00397500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397500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Plansza dydaktyczna – funkcja liniowa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397500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97500">
              <w:rPr>
                <w:rFonts w:ascii="Times New Roman" w:hAnsi="Times New Roman"/>
                <w:sz w:val="16"/>
                <w:szCs w:val="16"/>
              </w:rPr>
              <w:t xml:space="preserve">Plansza dydaktyczna przedstawiająca własności funkcji liniowej, </w:t>
            </w:r>
            <w:proofErr w:type="spellStart"/>
            <w:r w:rsidRPr="00397500">
              <w:rPr>
                <w:rFonts w:ascii="Times New Roman" w:hAnsi="Times New Roman"/>
                <w:sz w:val="16"/>
                <w:szCs w:val="16"/>
              </w:rPr>
              <w:t>ofoliowana</w:t>
            </w:r>
            <w:proofErr w:type="spellEnd"/>
            <w:r w:rsidRPr="00397500">
              <w:rPr>
                <w:rFonts w:ascii="Times New Roman" w:hAnsi="Times New Roman"/>
                <w:sz w:val="16"/>
                <w:szCs w:val="16"/>
              </w:rPr>
              <w:t xml:space="preserve">, wyposażona w listwy metalowe              i zawieszkę, wymiary: 70x100 </w:t>
            </w:r>
            <w:proofErr w:type="spellStart"/>
            <w:r w:rsidRPr="00397500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3975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397500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Plansza dydaktyczna – funkcja i jej własności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F2321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2321">
              <w:rPr>
                <w:rFonts w:ascii="Times New Roman" w:hAnsi="Times New Roman"/>
                <w:sz w:val="16"/>
                <w:szCs w:val="16"/>
              </w:rPr>
              <w:t xml:space="preserve">Plansza zawiera wyjaśnienia pojęć: funkcji stałej, różnowartościowej, monotonicznej, rzeczywistej, zbioru wartości funkcji, miejsca zerowego, wykresu funkcji. Na odrębnych wykresach funkcji </w:t>
            </w:r>
            <w:proofErr w:type="spellStart"/>
            <w:r w:rsidRPr="00AF2321">
              <w:rPr>
                <w:rFonts w:ascii="Times New Roman" w:hAnsi="Times New Roman"/>
                <w:sz w:val="16"/>
                <w:szCs w:val="16"/>
              </w:rPr>
              <w:t>y=f</w:t>
            </w:r>
            <w:proofErr w:type="spellEnd"/>
            <w:r w:rsidRPr="00AF2321">
              <w:rPr>
                <w:rFonts w:ascii="Times New Roman" w:hAnsi="Times New Roman"/>
                <w:sz w:val="16"/>
                <w:szCs w:val="16"/>
              </w:rPr>
              <w:t xml:space="preserve">(x) posiada zaznaczone ekstrema: minimum i maksimum lokalne.  Plansza </w:t>
            </w:r>
            <w:proofErr w:type="spellStart"/>
            <w:r w:rsidRPr="00AF2321">
              <w:rPr>
                <w:rFonts w:ascii="Times New Roman" w:hAnsi="Times New Roman"/>
                <w:sz w:val="16"/>
                <w:szCs w:val="16"/>
              </w:rPr>
              <w:t>ofoliowana</w:t>
            </w:r>
            <w:proofErr w:type="spellEnd"/>
            <w:r w:rsidRPr="00AF2321">
              <w:rPr>
                <w:rFonts w:ascii="Times New Roman" w:hAnsi="Times New Roman"/>
                <w:sz w:val="16"/>
                <w:szCs w:val="16"/>
              </w:rPr>
              <w:t xml:space="preserve">, wyposażona w listwy metalowe i zawieszkę, wymiary: 70x100 </w:t>
            </w:r>
            <w:proofErr w:type="spellStart"/>
            <w:r w:rsidRPr="00AF2321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AF23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AF2321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Plansza dydaktyczna – funkcja kwadratowa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F2321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F2321">
              <w:rPr>
                <w:rFonts w:ascii="Times New Roman" w:hAnsi="Times New Roman"/>
                <w:sz w:val="16"/>
                <w:szCs w:val="16"/>
              </w:rPr>
              <w:t xml:space="preserve">Plansza dydaktyczna przedstawiająca pojęcie funkcji kwadratowej oraz wykresy tej funkcji, </w:t>
            </w:r>
            <w:proofErr w:type="spellStart"/>
            <w:r w:rsidRPr="00AF2321">
              <w:rPr>
                <w:rFonts w:ascii="Times New Roman" w:hAnsi="Times New Roman"/>
                <w:sz w:val="16"/>
                <w:szCs w:val="16"/>
              </w:rPr>
              <w:t>ofoliowana</w:t>
            </w:r>
            <w:proofErr w:type="spellEnd"/>
            <w:r w:rsidRPr="00AF2321">
              <w:rPr>
                <w:rFonts w:ascii="Times New Roman" w:hAnsi="Times New Roman"/>
                <w:sz w:val="16"/>
                <w:szCs w:val="16"/>
              </w:rPr>
              <w:t xml:space="preserve">, wyposażona w listwy metalowe i zawieszkę, wymiary: 70x100 </w:t>
            </w:r>
            <w:proofErr w:type="spellStart"/>
            <w:r w:rsidRPr="00AF2321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AF23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313B9E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B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Bryły geometryczne wielościany nieregularne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313B9E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313B9E">
              <w:rPr>
                <w:rFonts w:cs="Times New Roman"/>
                <w:sz w:val="16"/>
                <w:szCs w:val="16"/>
              </w:rPr>
              <w:t xml:space="preserve">Zestaw 6 brył geometrycznych, wykonanych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        </w:t>
            </w:r>
            <w:r w:rsidRPr="00313B9E">
              <w:rPr>
                <w:rFonts w:cs="Times New Roman"/>
                <w:sz w:val="16"/>
                <w:szCs w:val="16"/>
              </w:rPr>
              <w:t xml:space="preserve">z przeźroczystego tworzywa sztucznego z zaznaczonymi wysokościami i przekątnymi.  W skład wielościanów nieregularnych wchodzą: graniastosłup prosty </w:t>
            </w:r>
            <w:r>
              <w:rPr>
                <w:rFonts w:cs="Times New Roman"/>
                <w:sz w:val="16"/>
                <w:szCs w:val="16"/>
              </w:rPr>
              <w:t xml:space="preserve">                        </w:t>
            </w:r>
            <w:r w:rsidRPr="00313B9E">
              <w:rPr>
                <w:rFonts w:cs="Times New Roman"/>
                <w:sz w:val="16"/>
                <w:szCs w:val="16"/>
              </w:rPr>
              <w:t xml:space="preserve">o podstawie równoległoboku, graniastosłup pochyły </w:t>
            </w:r>
            <w:r>
              <w:rPr>
                <w:rFonts w:cs="Times New Roman"/>
                <w:sz w:val="16"/>
                <w:szCs w:val="16"/>
              </w:rPr>
              <w:t xml:space="preserve">                    </w:t>
            </w:r>
            <w:r w:rsidRPr="00313B9E">
              <w:rPr>
                <w:rFonts w:cs="Times New Roman"/>
                <w:sz w:val="16"/>
                <w:szCs w:val="16"/>
              </w:rPr>
              <w:t xml:space="preserve">o podstawie kwadratu, graniastosłup prosty </w:t>
            </w:r>
            <w:r>
              <w:rPr>
                <w:rFonts w:cs="Times New Roman"/>
                <w:sz w:val="16"/>
                <w:szCs w:val="16"/>
              </w:rPr>
              <w:t xml:space="preserve">                      </w:t>
            </w:r>
            <w:r w:rsidRPr="00313B9E">
              <w:rPr>
                <w:rFonts w:cs="Times New Roman"/>
                <w:sz w:val="16"/>
                <w:szCs w:val="16"/>
              </w:rPr>
              <w:t>o podstawie trapezu, ostrosłup o podstawie prostokąta, ostrosłup o podstawie kwadratu         w którym jedną z krawędzi bocznych jest prostopadła do podstawy, ostrosłup o podstawie</w:t>
            </w:r>
            <w:r>
              <w:rPr>
                <w:rFonts w:cs="Times New Roman"/>
                <w:sz w:val="16"/>
                <w:szCs w:val="16"/>
              </w:rPr>
              <w:t xml:space="preserve"> trójkąta w którym jedną </w:t>
            </w:r>
            <w:r w:rsidRPr="00313B9E">
              <w:rPr>
                <w:rFonts w:cs="Times New Roman"/>
                <w:sz w:val="16"/>
                <w:szCs w:val="16"/>
              </w:rPr>
              <w:t>z krawędzi bocznych jest prostopadła do podstawy.</w:t>
            </w:r>
          </w:p>
          <w:p w:rsidR="00B1310D" w:rsidRPr="00313B9E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13B9E">
              <w:rPr>
                <w:rFonts w:ascii="Times New Roman" w:hAnsi="Times New Roman"/>
                <w:sz w:val="16"/>
                <w:szCs w:val="16"/>
              </w:rPr>
              <w:t xml:space="preserve">Wysokość brył: 16 </w:t>
            </w:r>
            <w:proofErr w:type="spellStart"/>
            <w:r w:rsidRPr="00313B9E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313B9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Bryły geometryczne – bryły obrotowe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313B9E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Zestaw  6 brył geometrycznych, wykonanych                            z przeźroczystego tworzywa sztucznego z zaznaczonymi wysokościami, przekątnymi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</w:t>
            </w: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płaszczyznami przekroju.          W skład brył obrotowych wchodzą: walec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</w:t>
            </w: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zaznaczonymi przekątnymi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</w:t>
            </w: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wysokością, walec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</w:t>
            </w: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płaszczyznami, stożek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</w:t>
            </w: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zaznaczonymi przekątnymi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</w:t>
            </w: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wysokością, stożek                  z płaszczyznami, kula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</w:t>
            </w: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płaszczyznami, przekrojem                i promieniem, kula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</w:t>
            </w:r>
            <w:r w:rsidRPr="00313B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przekątnymi. Wysokość brył: 17 cm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 xml:space="preserve">Karty pracy (12-15 lat) – dysleksja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                 </w:t>
            </w:r>
            <w:r w:rsidRPr="002D4296">
              <w:rPr>
                <w:rFonts w:cs="Times New Roman"/>
                <w:color w:val="000000"/>
                <w:sz w:val="16"/>
                <w:szCs w:val="16"/>
              </w:rPr>
              <w:t xml:space="preserve">i dyskalkulia  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75F33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E75F33">
              <w:rPr>
                <w:rFonts w:cs="Times New Roman"/>
                <w:color w:val="000000"/>
                <w:sz w:val="16"/>
                <w:szCs w:val="16"/>
              </w:rPr>
              <w:t xml:space="preserve">Zestaw  min. 500 kart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                  </w:t>
            </w:r>
            <w:r w:rsidRPr="00E75F33">
              <w:rPr>
                <w:rFonts w:cs="Times New Roman"/>
                <w:color w:val="000000"/>
                <w:sz w:val="16"/>
                <w:szCs w:val="16"/>
              </w:rPr>
              <w:t xml:space="preserve">w formacie A4 do wypełniania lub wielokrotnego kopiowania. </w:t>
            </w:r>
          </w:p>
          <w:p w:rsidR="00B1310D" w:rsidRPr="00E75F33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75F33">
              <w:rPr>
                <w:rFonts w:cs="Times New Roman"/>
                <w:color w:val="000000"/>
                <w:sz w:val="16"/>
                <w:szCs w:val="16"/>
              </w:rPr>
              <w:t>K</w:t>
            </w:r>
            <w:r w:rsidRPr="00E75F33">
              <w:rPr>
                <w:rFonts w:cs="Times New Roman"/>
                <w:sz w:val="16"/>
                <w:szCs w:val="16"/>
              </w:rPr>
              <w:t xml:space="preserve">arty pracy dla uczniów </w:t>
            </w:r>
            <w:r>
              <w:rPr>
                <w:rFonts w:cs="Times New Roman"/>
                <w:sz w:val="16"/>
                <w:szCs w:val="16"/>
              </w:rPr>
              <w:t xml:space="preserve">                 </w:t>
            </w:r>
            <w:r w:rsidRPr="00E75F33">
              <w:rPr>
                <w:rFonts w:cs="Times New Roman"/>
                <w:sz w:val="16"/>
                <w:szCs w:val="16"/>
              </w:rPr>
              <w:t xml:space="preserve">z dysleksją zawierają ćwiczenia funkcji wzrokowych, funkcji pamięciowych i funkcji językowych oraz koncentracji, a także ćwiczenia umiejętności czytania. </w:t>
            </w:r>
          </w:p>
          <w:p w:rsidR="00B1310D" w:rsidRPr="00E75F33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75F33">
              <w:rPr>
                <w:rFonts w:cs="Times New Roman"/>
                <w:sz w:val="16"/>
                <w:szCs w:val="16"/>
              </w:rPr>
              <w:t xml:space="preserve">Karty pracy dla uczniów </w:t>
            </w:r>
            <w:r>
              <w:rPr>
                <w:rFonts w:cs="Times New Roman"/>
                <w:sz w:val="16"/>
                <w:szCs w:val="16"/>
              </w:rPr>
              <w:t xml:space="preserve">                </w:t>
            </w:r>
            <w:r w:rsidRPr="00E75F33">
              <w:rPr>
                <w:rFonts w:cs="Times New Roman"/>
                <w:sz w:val="16"/>
                <w:szCs w:val="16"/>
              </w:rPr>
              <w:t xml:space="preserve">z dyskalkulią zawierają ćwiczenia percepcji (analizy </w:t>
            </w:r>
            <w:r>
              <w:rPr>
                <w:rFonts w:cs="Times New Roman"/>
                <w:sz w:val="16"/>
                <w:szCs w:val="16"/>
              </w:rPr>
              <w:t xml:space="preserve">           </w:t>
            </w:r>
            <w:r w:rsidRPr="00E75F33">
              <w:rPr>
                <w:rFonts w:cs="Times New Roman"/>
                <w:sz w:val="16"/>
                <w:szCs w:val="16"/>
              </w:rPr>
              <w:t>i syntezy wzrokowej), pamięci, koncentracji, ćwiczenia podstawowych operacji logicznych (np. porównywania, uogólniania, wnioskowania) oraz ćwiczenia samego liczenia.</w:t>
            </w:r>
          </w:p>
          <w:p w:rsidR="00B1310D" w:rsidRPr="00E75F33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75F33">
              <w:rPr>
                <w:rFonts w:ascii="Times New Roman" w:hAnsi="Times New Roman"/>
                <w:sz w:val="16"/>
                <w:szCs w:val="16"/>
              </w:rPr>
              <w:t xml:space="preserve">Do kart dołączony jest zestaw testów sprawdzających </w:t>
            </w:r>
            <w:r w:rsidRPr="00E75F33">
              <w:rPr>
                <w:rFonts w:ascii="Times New Roman" w:hAnsi="Times New Roman"/>
                <w:sz w:val="16"/>
                <w:szCs w:val="16"/>
              </w:rPr>
              <w:lastRenderedPageBreak/>
              <w:t>podstawowe umiejętności szkolne z zakresu czytania, pisania, ortografii oraz liczenia i rozwiązywania zadań matematycznych.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2D4296">
              <w:rPr>
                <w:color w:val="000000"/>
                <w:sz w:val="16"/>
                <w:szCs w:val="16"/>
              </w:rPr>
              <w:t xml:space="preserve">Tablice dydaktyczne – matematyka </w:t>
            </w:r>
          </w:p>
          <w:p w:rsidR="00B1310D" w:rsidRPr="002D4296" w:rsidRDefault="00B1310D" w:rsidP="00B1310D">
            <w:pPr>
              <w:pStyle w:val="Zawartotabeli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75F33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75F33">
              <w:rPr>
                <w:rFonts w:ascii="Times New Roman" w:hAnsi="Times New Roman"/>
                <w:sz w:val="16"/>
                <w:szCs w:val="16"/>
              </w:rPr>
              <w:t>Zestaw 20 tablic dydaktycznych 50cmx70cm, zawierający: twierdzenie Pitagorasa, czworokąt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wpisany w okrąg </w:t>
            </w:r>
            <w:r w:rsidRPr="00E75F33">
              <w:rPr>
                <w:rFonts w:ascii="Times New Roman" w:hAnsi="Times New Roman"/>
                <w:sz w:val="16"/>
                <w:szCs w:val="16"/>
              </w:rPr>
              <w:t xml:space="preserve">i czworokąt opisany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5F33">
              <w:rPr>
                <w:rFonts w:ascii="Times New Roman" w:hAnsi="Times New Roman"/>
                <w:sz w:val="16"/>
                <w:szCs w:val="16"/>
              </w:rPr>
              <w:t xml:space="preserve">na okręgu, wielokąt opisany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E75F33">
              <w:rPr>
                <w:rFonts w:ascii="Times New Roman" w:hAnsi="Times New Roman"/>
                <w:sz w:val="16"/>
                <w:szCs w:val="16"/>
              </w:rPr>
              <w:t>na okręgu, w</w:t>
            </w:r>
            <w:r w:rsidRPr="00E75F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ielokąt wpisany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</w:t>
            </w:r>
            <w:r w:rsidRPr="00E75F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okrąg, okrąg i koło, kąty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</w:t>
            </w:r>
            <w:r w:rsidRPr="00E75F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ostrosłupie, bryły obrotowe, twierdzenie Tales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a, sinus kąta ostrego </w:t>
            </w:r>
            <w:r w:rsidRPr="00E75F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trójkącie prostokątnym, cosinus kąta ostrego w trójkącie prostokątnym, tangens kąta ostrego w trójkącie prostokątnym, cotangens kąta ostrego w trójkącie prostokątnym, zbiory punktów na płaszczyźnie I, zbiory punktów na płaszczyźnie II,  suma miar kątów wewnętrznych trójkąta, suma miar kątów wewnętrznych wielokąta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zbiór liczb rzeczywistych </w:t>
            </w:r>
            <w:r w:rsidRPr="00E75F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jego podzbiory, kąty w okręgu, wzory skróconego mnożenia, definicja </w:t>
            </w:r>
            <w:proofErr w:type="spellStart"/>
            <w:r w:rsidRPr="00E75F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funkcji.Wymiary</w:t>
            </w:r>
            <w:proofErr w:type="spellEnd"/>
            <w:r w:rsidRPr="00E75F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tablic: </w:t>
            </w:r>
            <w:r w:rsidRPr="00E75F33">
              <w:rPr>
                <w:rFonts w:ascii="Times New Roman" w:hAnsi="Times New Roman"/>
                <w:sz w:val="16"/>
                <w:szCs w:val="16"/>
              </w:rPr>
              <w:t xml:space="preserve">50x70 </w:t>
            </w:r>
            <w:proofErr w:type="spellStart"/>
            <w:r w:rsidRPr="00E75F33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E75F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Pr="00E75F33" w:rsidRDefault="00B1310D" w:rsidP="00B1310D">
            <w:pPr>
              <w:rPr>
                <w:rFonts w:ascii="Times New Roman" w:hAnsi="Times New Roman"/>
                <w:sz w:val="16"/>
                <w:szCs w:val="16"/>
              </w:rPr>
            </w:pPr>
            <w:r w:rsidRPr="00E75F33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E75F33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E75F33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E75F33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B1310D" w:rsidRPr="00E75F33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B1310D" w:rsidRPr="00E75F33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E75F33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 xml:space="preserve">Nakładka </w:t>
            </w:r>
            <w:proofErr w:type="spellStart"/>
            <w:r w:rsidRPr="002D4296">
              <w:rPr>
                <w:rFonts w:cs="Times New Roman"/>
                <w:color w:val="000000"/>
                <w:sz w:val="16"/>
                <w:szCs w:val="16"/>
              </w:rPr>
              <w:t>suchościeralna</w:t>
            </w:r>
            <w:proofErr w:type="spellEnd"/>
            <w:r w:rsidRPr="002D4296">
              <w:rPr>
                <w:rFonts w:cs="Times New Roman"/>
                <w:color w:val="000000"/>
                <w:sz w:val="16"/>
                <w:szCs w:val="16"/>
              </w:rPr>
              <w:t xml:space="preserve"> – prostokątny układ współrzędnych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75F33" w:rsidRDefault="00B1310D" w:rsidP="00B1310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75F33">
              <w:rPr>
                <w:rFonts w:ascii="Times New Roman" w:hAnsi="Times New Roman"/>
                <w:sz w:val="16"/>
                <w:szCs w:val="16"/>
              </w:rPr>
              <w:t xml:space="preserve">Nakładka </w:t>
            </w:r>
            <w:proofErr w:type="spellStart"/>
            <w:r w:rsidRPr="00E75F33">
              <w:rPr>
                <w:rFonts w:ascii="Times New Roman" w:hAnsi="Times New Roman"/>
                <w:sz w:val="16"/>
                <w:szCs w:val="16"/>
              </w:rPr>
              <w:t>suchościeralna</w:t>
            </w:r>
            <w:proofErr w:type="spellEnd"/>
            <w:r w:rsidRPr="00E75F33">
              <w:rPr>
                <w:rFonts w:ascii="Times New Roman" w:hAnsi="Times New Roman"/>
                <w:sz w:val="16"/>
                <w:szCs w:val="16"/>
              </w:rPr>
              <w:t xml:space="preserve"> (do montażu na tablicach magnetycznych) z zestawem elementów magnetycznych         i pisaków </w:t>
            </w:r>
            <w:proofErr w:type="spellStart"/>
            <w:r w:rsidRPr="00E75F33">
              <w:rPr>
                <w:rFonts w:ascii="Times New Roman" w:hAnsi="Times New Roman"/>
                <w:sz w:val="16"/>
                <w:szCs w:val="16"/>
              </w:rPr>
              <w:t>suchościeralnych</w:t>
            </w:r>
            <w:proofErr w:type="spellEnd"/>
            <w:r w:rsidRPr="00E75F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Dydaktyczne filmy DVD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Zestaw 12 filmów dydaktycznych dla uczniów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kl. IV-VIII szkoły podstawowej dotyczących  zagadnień matematycznych: symetrii osiowej, kątów, trójkątów, układu dziesiątkowego, działań na liczbach, zastosowania symetrii środkowej, pól powierzchni, obwodu koła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 liczby Pi, przekształcania wyrażeń algebraicznych, proporcji i ich właściwości,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>osi liczbowej i układu współrzędnych.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Układanka matematyczna – miary wagowe</w:t>
            </w: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Układanka o regułach domina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 trójkątnymi elementami,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na których bokach zapisane są zadania i odpowiedzi. Zadaniem uczniów jest takie ułożenie trójkątów, aby dopasować odpowiedzi do zadań  w taki sposób, aby wszystkie stykające się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elementy pasowały do siebie wzdłuż każdego boku. 48 elementów.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2D4296">
              <w:rPr>
                <w:color w:val="000000"/>
                <w:sz w:val="16"/>
                <w:szCs w:val="16"/>
              </w:rPr>
              <w:t>Tablice matematyczne – geometria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44 karty formatu B3,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 plansze edukacyjne                             z </w:t>
            </w:r>
            <w:proofErr w:type="spellStart"/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>zwieszką</w:t>
            </w:r>
            <w:proofErr w:type="spellEnd"/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magnesami,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>5 brył do złożenia, siatki brył zaopatrzone w magnesy. Plansze dotyczą zagadnień: punktów odcinków, półprostych i prostych, podstawowych figur geometrycznych, jednostek długości, kątów, prostokąta           i kwadratu, koła, okręgu, pola prostokąta, jednostek pola, prostopadłościanu i sześcianu, pola powierzchni całkowitej, podziału trójkątów, kątów wewnętrznych trójkąta, równoległoboku i rombu, trapezu, rodzajów czworokątów, obwodów figur płaskich, po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la równoległoboku, wysokości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>w trójkącie, pola trapezu, pola deltoidu, pola figur płaskich, graniastosłupa prostego, graniastosłupa prawidłowego, pola powierzchni całkowitej graniastosłupa, objętości prostopadłościanu i sześcianu, jednostek objętości, objętości graniastosłupa, pola trójkąta.</w:t>
            </w:r>
          </w:p>
        </w:tc>
        <w:tc>
          <w:tcPr>
            <w:tcW w:w="708" w:type="dxa"/>
          </w:tcPr>
          <w:p w:rsidR="00B1310D" w:rsidRPr="00E2449C" w:rsidRDefault="00B1310D" w:rsidP="00B1310D">
            <w:pPr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E2449C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E2449C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E2449C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B1310D" w:rsidRPr="00E2449C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B1310D" w:rsidRPr="00E2449C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 xml:space="preserve">Tablice matematyczne – podstawowe konstrukcje geometryczne </w:t>
            </w:r>
          </w:p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>Zestaw plansz edukacyjnych dotyczących zagadnień: symetralnej odcinka, prostej prostopadłej do danej prostej, prostej prostopadłej do danej prostej i przechodzącej przez dany punkt, kata przystającego do danego kąta, dwusiecznej danego kąta, prostej równoległe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 do danej prostej, trójkąta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 danych długości dwóch boków, trójkąta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 danych długości dwóch boków i miary kąta zawartego między nimi, trójkąta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 danych długości boków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 miary kątów do niego przyległych, stycznej do okręgu w punkcie należącym do okręgu, podziału odcinka 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>3 równe części, konstrukcji powiększania odcinka w skali 2:1, konstrukcji pomniejszania odcinka w skali 1:2.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673" w:type="dxa"/>
            <w:gridSpan w:val="2"/>
          </w:tcPr>
          <w:p w:rsidR="00B1310D" w:rsidRPr="002D429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2D4296">
              <w:rPr>
                <w:rFonts w:cs="Times New Roman"/>
                <w:color w:val="000000"/>
                <w:sz w:val="16"/>
                <w:szCs w:val="16"/>
              </w:rPr>
              <w:t>Teleskop</w:t>
            </w:r>
          </w:p>
          <w:p w:rsidR="00B1310D" w:rsidRPr="00E2449C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Optyka: typ refraktor, rodzaj konstrukcji achromat, apertura 70 mm, ogniskowa 700 mm, </w:t>
            </w:r>
            <w:proofErr w:type="spellStart"/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>światłosiła</w:t>
            </w:r>
            <w:proofErr w:type="spellEnd"/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f/10, rozdzielczość 1,64, wielkość graniczna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mag, zdolność skupiania </w:t>
            </w:r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światła 100, max powiększenie 140; wyciąg okularowy: przekładnia zębata, podłączenie (strona okularu) 1,25"; statyw: trójnożny, aluminiowy, wysokość: 67-119 cm; zawarte wyposażenie: okulary 1,25" 20 mm, 10 mm, szukacz LED, soczewka </w:t>
            </w:r>
            <w:proofErr w:type="spellStart"/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>Barlowa</w:t>
            </w:r>
            <w:proofErr w:type="spellEnd"/>
            <w:r w:rsidRPr="00E24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2x, nasadka kątowa lustrzana 1,25"-</w:t>
            </w:r>
            <w:r w:rsidRPr="00E2449C">
              <w:rPr>
                <w:rFonts w:ascii="Times New Roman" w:hAnsi="Times New Roman"/>
                <w:sz w:val="16"/>
                <w:szCs w:val="16"/>
              </w:rPr>
              <w:t>90°.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984B08">
              <w:rPr>
                <w:rFonts w:cs="Times New Roman"/>
                <w:color w:val="000000"/>
                <w:sz w:val="16"/>
                <w:szCs w:val="16"/>
              </w:rPr>
              <w:t>Kamera do astrofotografii</w:t>
            </w:r>
          </w:p>
          <w:p w:rsidR="00B1310D" w:rsidRPr="00E2449C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sz w:val="16"/>
                <w:szCs w:val="16"/>
              </w:rPr>
              <w:t xml:space="preserve">Rozdzielczość: 3362x2504 pikseli, rozmiar piksela: 5,40 µm x 5,40 µm, przetwarzanie obrazu: ADC 16 bit, redukcja szumów: 7e-, interfejs: USB 2.0 High </w:t>
            </w:r>
            <w:proofErr w:type="spellStart"/>
            <w:r w:rsidRPr="00E2449C">
              <w:rPr>
                <w:rFonts w:ascii="Times New Roman" w:hAnsi="Times New Roman"/>
                <w:sz w:val="16"/>
                <w:szCs w:val="16"/>
              </w:rPr>
              <w:t>Speed</w:t>
            </w:r>
            <w:proofErr w:type="spellEnd"/>
            <w:r w:rsidRPr="00E2449C">
              <w:rPr>
                <w:rFonts w:ascii="Times New Roman" w:hAnsi="Times New Roman"/>
                <w:sz w:val="16"/>
                <w:szCs w:val="16"/>
              </w:rPr>
              <w:t xml:space="preserve">, zasilanie: 12V DC 0,8A, chłodzenie: termoelektryczne ΔT=-40°C,wymagania minimalne: Pentium II, 64MB RAM, Windows /XP/Vista/ Win8/Win10, CD-ROM </w:t>
            </w:r>
            <w:proofErr w:type="spellStart"/>
            <w:r w:rsidRPr="00E2449C">
              <w:rPr>
                <w:rFonts w:ascii="Times New Roman" w:hAnsi="Times New Roman"/>
                <w:sz w:val="16"/>
                <w:szCs w:val="16"/>
              </w:rPr>
              <w:t>drive</w:t>
            </w:r>
            <w:proofErr w:type="spellEnd"/>
            <w:r w:rsidRPr="00E2449C">
              <w:rPr>
                <w:rFonts w:ascii="Times New Roman" w:hAnsi="Times New Roman"/>
                <w:sz w:val="16"/>
                <w:szCs w:val="16"/>
              </w:rPr>
              <w:t xml:space="preserve"> and USB 2.0 port, waga: ok. 700g.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984B08">
              <w:rPr>
                <w:rFonts w:cs="Times New Roman"/>
                <w:color w:val="000000"/>
                <w:sz w:val="16"/>
                <w:szCs w:val="16"/>
              </w:rPr>
              <w:t xml:space="preserve">Głowica </w:t>
            </w:r>
            <w:proofErr w:type="spellStart"/>
            <w:r w:rsidRPr="00984B08">
              <w:rPr>
                <w:rFonts w:cs="Times New Roman"/>
                <w:color w:val="000000"/>
                <w:sz w:val="16"/>
                <w:szCs w:val="16"/>
              </w:rPr>
              <w:t>astrofotograficzna</w:t>
            </w:r>
            <w:proofErr w:type="spellEnd"/>
          </w:p>
          <w:p w:rsidR="00B1310D" w:rsidRPr="00E2449C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sz w:val="16"/>
                <w:szCs w:val="16"/>
              </w:rPr>
              <w:t xml:space="preserve">Parametry techniczne: udźwig maksymalny 5 kg, kompatybilny ze statywami 1/4" i 3/8"; </w:t>
            </w:r>
            <w:r w:rsidRPr="00E2449C">
              <w:rPr>
                <w:rFonts w:ascii="Times New Roman" w:hAnsi="Times New Roman"/>
                <w:bCs/>
                <w:sz w:val="16"/>
                <w:szCs w:val="16"/>
              </w:rPr>
              <w:t>napęd:</w:t>
            </w:r>
            <w:r w:rsidRPr="00E2449C">
              <w:rPr>
                <w:rFonts w:ascii="Times New Roman" w:hAnsi="Times New Roman"/>
                <w:sz w:val="16"/>
                <w:szCs w:val="16"/>
              </w:rPr>
              <w:t xml:space="preserve"> silnik prądu stałego z </w:t>
            </w:r>
            <w:proofErr w:type="spellStart"/>
            <w:r w:rsidRPr="00E2449C">
              <w:rPr>
                <w:rFonts w:ascii="Times New Roman" w:hAnsi="Times New Roman"/>
                <w:sz w:val="16"/>
                <w:szCs w:val="16"/>
              </w:rPr>
              <w:t>enkoderem</w:t>
            </w:r>
            <w:proofErr w:type="spellEnd"/>
            <w:r w:rsidRPr="00E2449C">
              <w:rPr>
                <w:rFonts w:ascii="Times New Roman" w:hAnsi="Times New Roman"/>
                <w:sz w:val="16"/>
                <w:szCs w:val="16"/>
              </w:rPr>
              <w:t xml:space="preserve">, aluminiowa ślimacznica φ= 86 mm/144 zęby, ślimak mosiężny o średnicy 13 mm; zasilanie: zasilanie bateryjne 4xAA, zewnętrzne zasilanie przez port </w:t>
            </w:r>
            <w:proofErr w:type="spellStart"/>
            <w:r w:rsidRPr="00E2449C">
              <w:rPr>
                <w:rFonts w:ascii="Times New Roman" w:hAnsi="Times New Roman"/>
                <w:sz w:val="16"/>
                <w:szCs w:val="16"/>
              </w:rPr>
              <w:t>microUSB</w:t>
            </w:r>
            <w:proofErr w:type="spellEnd"/>
            <w:r w:rsidRPr="00E2449C">
              <w:rPr>
                <w:rFonts w:ascii="Times New Roman" w:hAnsi="Times New Roman"/>
                <w:sz w:val="16"/>
                <w:szCs w:val="16"/>
              </w:rPr>
              <w:t xml:space="preserve">, do 72 godzin nieprzerwanego czasu pracy na bateriach; śledzenie: 7 prędkości śledzenia: 0,5x, 2x, 6x, 12x, gwiazdowa, księżycowa i słoneczna, pozwala na ręczne sterowanie ruchem w obydwu kierunkach, głowica wyposażona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E2449C">
              <w:rPr>
                <w:rFonts w:ascii="Times New Roman" w:hAnsi="Times New Roman"/>
                <w:sz w:val="16"/>
                <w:szCs w:val="16"/>
              </w:rPr>
              <w:t xml:space="preserve">w sprzęgło mechaniczne umożliwiające szybką zmianę położenia, wbudowana precyzyjna lunetka biegunowa z podświetleniem, wbudowany </w:t>
            </w:r>
            <w:proofErr w:type="spellStart"/>
            <w:r w:rsidRPr="00E2449C">
              <w:rPr>
                <w:rFonts w:ascii="Times New Roman" w:hAnsi="Times New Roman"/>
                <w:sz w:val="16"/>
                <w:szCs w:val="16"/>
              </w:rPr>
              <w:t>autoguider</w:t>
            </w:r>
            <w:proofErr w:type="spellEnd"/>
            <w:r w:rsidRPr="00E2449C">
              <w:rPr>
                <w:rFonts w:ascii="Times New Roman" w:hAnsi="Times New Roman"/>
                <w:sz w:val="16"/>
                <w:szCs w:val="16"/>
              </w:rPr>
              <w:t xml:space="preserve"> z portem ST-4; waga kompletu 3,5 kg; elementy zestawu: głowica </w:t>
            </w:r>
            <w:proofErr w:type="spellStart"/>
            <w:r w:rsidRPr="00E2449C">
              <w:rPr>
                <w:rFonts w:ascii="Times New Roman" w:hAnsi="Times New Roman"/>
                <w:sz w:val="16"/>
                <w:szCs w:val="16"/>
              </w:rPr>
              <w:t>astrofotograficzna</w:t>
            </w:r>
            <w:proofErr w:type="spellEnd"/>
            <w:r w:rsidRPr="00E244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E2449C">
              <w:rPr>
                <w:rFonts w:ascii="Times New Roman" w:hAnsi="Times New Roman"/>
                <w:sz w:val="16"/>
                <w:szCs w:val="16"/>
              </w:rPr>
              <w:t xml:space="preserve">ze zintegrowaną lunetką biegunową, klin paralaktyczny, pręt przeciwwagi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E2449C">
              <w:rPr>
                <w:rFonts w:ascii="Times New Roman" w:hAnsi="Times New Roman"/>
                <w:sz w:val="16"/>
                <w:szCs w:val="16"/>
              </w:rPr>
              <w:t>z przeciwwagą o wadze 2,2 kg, ramię typu L-adapter do zamontowania aparatu lub głowicy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984B08">
              <w:rPr>
                <w:rFonts w:cs="Times New Roman"/>
                <w:color w:val="000000"/>
                <w:sz w:val="16"/>
                <w:szCs w:val="16"/>
              </w:rPr>
              <w:t>Aparat EKG</w:t>
            </w:r>
          </w:p>
          <w:p w:rsidR="00B1310D" w:rsidRPr="00E2449C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Automatyczna analiza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interpretacja zgodna z EN 60601-2-51, praca w trybie automatycznym lub manualnym, sygnał </w:t>
            </w:r>
            <w:hyperlink r:id="rId8" w:history="1">
              <w:r w:rsidRPr="00E2449C">
                <w:rPr>
                  <w:rFonts w:ascii="Times New Roman" w:eastAsia="Times New Roman" w:hAnsi="Times New Roman"/>
                  <w:bCs/>
                  <w:sz w:val="16"/>
                  <w:szCs w:val="16"/>
                  <w:lang w:eastAsia="pl-PL"/>
                </w:rPr>
                <w:t>EKG</w:t>
              </w:r>
            </w:hyperlink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12 odprowadzeń standardowych, prezentacja na ekranie przebiegów z 3, 6 oraz 12 odprowadzeń EKG, wydruk na papierze A4 </w:t>
            </w:r>
            <w:proofErr w:type="spellStart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bezpoś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renio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 drukarkę, wydruk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trybie 3, 6 lub 12 kanałów, czułość: 2,5/5/10/20 mm/</w:t>
            </w:r>
            <w:proofErr w:type="spellStart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mV</w:t>
            </w:r>
            <w:proofErr w:type="spellEnd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prędkość zapisu: 5/10/25/50 mm/s, przeglądanie na komputerze zapisanych w pamięci badań,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możliwością zmiany ilości odprowadzeń, wzmocnienia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prędkości, prezentacja na komputerze wyników analizy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interpretacji, detekcja stymulatora serca, ciągły pomiar częstości akcji serca (HR) i jego prezentacja na wyświetlaczu, cyfrowa filtracja zakłóceń sieciowych i zakłóceń pochodzenia mięśniowego, cyfrowy filtr pływania izolinii, sygnalizacja stanu naładowania akumulatora, menu wyświetlane na ekranie, możliwość konfiguracji wyglądu i kompozycji ekranu, możliwość konfiguracji ustawień aparatu oraz panelu sterowania, współpraca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oprogramowaniem służącym do zarządzania badaniami </w:t>
            </w:r>
            <w:hyperlink r:id="rId9" w:history="1">
              <w:r w:rsidRPr="00E2449C">
                <w:rPr>
                  <w:rFonts w:ascii="Times New Roman" w:eastAsia="Times New Roman" w:hAnsi="Times New Roman"/>
                  <w:bCs/>
                  <w:sz w:val="16"/>
                  <w:szCs w:val="16"/>
                  <w:lang w:eastAsia="pl-PL"/>
                </w:rPr>
                <w:t>EKG</w:t>
              </w:r>
            </w:hyperlink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wymiary: 310x230x66mm, waga &lt; 2,1 kg, zawarte wyposażenie: oprogramowanie do wykonania badania </w:t>
            </w:r>
            <w:r w:rsidRPr="00E2449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EKG</w:t>
            </w:r>
            <w:r w:rsidRPr="00E244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,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kabel EKG, elektrody przyssawkowe, elektrody kończynowe klipsowe, żel EKG, walizka na sprzęt medyczny, kabel internetowy, kabel zasilający.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984B08">
              <w:rPr>
                <w:rFonts w:cs="Times New Roman"/>
                <w:color w:val="000000"/>
                <w:sz w:val="16"/>
                <w:szCs w:val="16"/>
              </w:rPr>
              <w:t>Mikroskop cyfrowy</w:t>
            </w:r>
          </w:p>
          <w:p w:rsidR="00B1310D" w:rsidRPr="00E2449C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Cechy: kamera cyfrowa 5 </w:t>
            </w:r>
            <w:proofErr w:type="spellStart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Mpx</w:t>
            </w:r>
            <w:proofErr w:type="spellEnd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zestawie, obrotowa głowica </w:t>
            </w:r>
            <w:proofErr w:type="spellStart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trójokularowa</w:t>
            </w:r>
            <w:proofErr w:type="spellEnd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achromatyczne soczewki obiektywowe 4x, 10x, 40xs i 100xs, okulary WF10x i H20x, olejek </w:t>
            </w:r>
            <w:proofErr w:type="spellStart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imersyjny</w:t>
            </w:r>
            <w:proofErr w:type="spellEnd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kondensor </w:t>
            </w:r>
            <w:proofErr w:type="spellStart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Abbego</w:t>
            </w:r>
            <w:proofErr w:type="spellEnd"/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1,25 NA, diafragma irysowa, metalowy korpus, stolik dwuosiowy, precyzyjne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zgrubne ustawianie ostrości, oświetlenie LED z regulacją jasności, zasilanie za pomocą domowej instalacji elektrycznej (przewód w zestawie); zestaw zawiera ponadto: niebieski filtr, kabel USB, dysk instalacyjny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oprogramowaniem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</w:t>
            </w:r>
            <w:r w:rsidRPr="00E244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sterownikami, osłonę przeciwpyłową.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984B08">
              <w:rPr>
                <w:rFonts w:cs="Times New Roman"/>
                <w:color w:val="000000"/>
                <w:sz w:val="16"/>
                <w:szCs w:val="16"/>
              </w:rPr>
              <w:t>Mikroskop optyczny</w:t>
            </w:r>
          </w:p>
          <w:p w:rsidR="00B1310D" w:rsidRPr="00E2449C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2449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2449C">
              <w:rPr>
                <w:rFonts w:ascii="Times New Roman" w:hAnsi="Times New Roman"/>
                <w:sz w:val="16"/>
                <w:szCs w:val="16"/>
              </w:rPr>
              <w:t xml:space="preserve">Mikroskop biologiczny z głowicą binokularową. Korpus oraz kluczowe elementy mechaniczne wykonane z metalu.            Zestaw zawiera: 5 preparatów, zestaw szkiełek i narzędzia do tworzenia własnych preparatów: chusteczki do czyszczenia optyki, zamykana probówka, pojemnik na próbki, lupa, szalka </w:t>
            </w:r>
            <w:proofErr w:type="spellStart"/>
            <w:r w:rsidRPr="00E2449C">
              <w:rPr>
                <w:rFonts w:ascii="Times New Roman" w:hAnsi="Times New Roman"/>
                <w:sz w:val="16"/>
                <w:szCs w:val="16"/>
              </w:rPr>
              <w:t>Petriego</w:t>
            </w:r>
            <w:proofErr w:type="spellEnd"/>
            <w:r w:rsidRPr="00E2449C">
              <w:rPr>
                <w:rFonts w:ascii="Times New Roman" w:hAnsi="Times New Roman"/>
                <w:sz w:val="16"/>
                <w:szCs w:val="16"/>
              </w:rPr>
              <w:t>, szkiełka podstawowe (5 sztuk), szkiełka nakrywkowe (10 sztuk), szpatułka, igła preparacyjna, bagietka laboratoryjna, pipeta, pęseta, 2 okulary, skalpel, naklejki na preparaty. Zakres powiększeń 100x-1000x, wymienne okulary WF10x, obiektywy 10x, 40x, 100x,</w:t>
            </w:r>
            <w:r w:rsidRPr="00E2449C">
              <w:rPr>
                <w:rFonts w:ascii="Times New Roman" w:hAnsi="Times New Roman"/>
                <w:sz w:val="16"/>
                <w:szCs w:val="16"/>
              </w:rPr>
              <w:br/>
              <w:t>oświetlenie z regulowaną intensywnością, zasilanie zasilaczem sieciowym.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984B08">
              <w:rPr>
                <w:color w:val="000000"/>
                <w:sz w:val="16"/>
                <w:szCs w:val="16"/>
              </w:rPr>
              <w:t>Model demonstracyjny – cykl wody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984B0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4B08">
              <w:rPr>
                <w:rFonts w:ascii="Times New Roman" w:hAnsi="Times New Roman"/>
                <w:sz w:val="16"/>
                <w:szCs w:val="16"/>
              </w:rPr>
              <w:t>Umożliwia obserwację procesów parowania, skraplania oraz opadów deszczu. W zestawie: plastikowy pojemnik z makietą terenu 3D, pokrywka, podpórka, chmura, instrukcja, wymiary 41,4x30 x16cm.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984B08">
              <w:rPr>
                <w:rFonts w:cs="Times New Roman"/>
                <w:color w:val="000000"/>
                <w:sz w:val="16"/>
                <w:szCs w:val="16"/>
              </w:rPr>
              <w:t>Preparaty biologiczne – anatomia człowieka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Zestaw preparatów biologicznych: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>nabłonek płaski,</w:t>
            </w:r>
            <w:r w:rsidRPr="00A31AE6">
              <w:rPr>
                <w:rFonts w:ascii="Times New Roman" w:hAnsi="Times New Roman"/>
                <w:sz w:val="16"/>
                <w:szCs w:val="16"/>
              </w:rPr>
              <w:br/>
              <w:t>nabłonek wielowarstwowy płaski, tkanka łączna zwarta, tkanka łączna luźna, mięsień szkieletowy – przekrój podłużny, mięsień szkieletowy – przekrój poprzeczny, tkanka mięśniowa gładka – pojedyncze włókna, mięsień sercowy, neuron ruchowy, ściana żołądka, jelito cienkie – przekrój poprzeczny, tętnica – przekrój, żyła – przekrój, nabłonek migawkowy – przekrój, węzeł chłonny – przekrój, jądro – przekrój, jajnik – przekrój, plemnik ludzki –  wymaz, błona śluzowa jamy ustnej, krew ludzka –  wymaz, krew żaby – wymaz, język – przekrój  podłużny, trzustka – przekrój, tchawica – przekrój poprzeczny, płuco – przekrój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984B08">
              <w:rPr>
                <w:rFonts w:cs="Times New Roman"/>
                <w:color w:val="000000"/>
                <w:sz w:val="16"/>
                <w:szCs w:val="16"/>
              </w:rPr>
              <w:t>Sensoryczny model demonstracyjny – serce człowieka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Model z pompką pokazujący przepływ krwi przez serce. Oznaczone komory, przedsionki i tętnice. Krew </w:t>
            </w:r>
            <w:proofErr w:type="spellStart"/>
            <w:r w:rsidRPr="00A31AE6">
              <w:rPr>
                <w:rFonts w:ascii="Times New Roman" w:hAnsi="Times New Roman"/>
                <w:sz w:val="16"/>
                <w:szCs w:val="16"/>
              </w:rPr>
              <w:t>utlenowana</w:t>
            </w:r>
            <w:proofErr w:type="spellEnd"/>
            <w:r w:rsidRPr="00A31AE6">
              <w:rPr>
                <w:rFonts w:ascii="Times New Roman" w:hAnsi="Times New Roman"/>
                <w:sz w:val="16"/>
                <w:szCs w:val="16"/>
              </w:rPr>
              <w:t xml:space="preserve"> i </w:t>
            </w:r>
            <w:proofErr w:type="spellStart"/>
            <w:r w:rsidRPr="00A31AE6">
              <w:rPr>
                <w:rFonts w:ascii="Times New Roman" w:hAnsi="Times New Roman"/>
                <w:sz w:val="16"/>
                <w:szCs w:val="16"/>
              </w:rPr>
              <w:t>odtlenowana</w:t>
            </w:r>
            <w:proofErr w:type="spellEnd"/>
            <w:r w:rsidRPr="00A31AE6">
              <w:rPr>
                <w:rFonts w:ascii="Times New Roman" w:hAnsi="Times New Roman"/>
                <w:sz w:val="16"/>
                <w:szCs w:val="16"/>
              </w:rPr>
              <w:t xml:space="preserve"> mają odpowiednio kolor czerwony i niebieski, wymiary 30x7x28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lastRenderedPageBreak/>
              <w:t>cm, 10 pojemników z barwnikiem.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553D11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673" w:type="dxa"/>
            <w:gridSpan w:val="2"/>
          </w:tcPr>
          <w:p w:rsidR="00B1310D" w:rsidRPr="00984B0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984B08">
              <w:rPr>
                <w:rFonts w:cs="Times New Roman"/>
                <w:color w:val="000000"/>
                <w:sz w:val="16"/>
                <w:szCs w:val="16"/>
              </w:rPr>
              <w:t>Model demonstracyjny – ucho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Składany model ucha ludzkiego w czterokrotnym powiększeniu, wymiary 44x28x14 </w:t>
            </w:r>
            <w:proofErr w:type="spellStart"/>
            <w:r w:rsidRPr="00A31AE6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A31A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695B80">
              <w:rPr>
                <w:rFonts w:cs="Times New Roman"/>
                <w:color w:val="000000"/>
                <w:sz w:val="16"/>
                <w:szCs w:val="16"/>
              </w:rPr>
              <w:t>Zestaw do recyklingu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Zestaw do przeprowadzania eksperymentów, zawiera: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6 pojemników o wymiarach 14,5x12 cm, 6 próbek miedzi, cyny, plastiku i aluminium,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>6 kartoników.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695B80">
              <w:rPr>
                <w:rFonts w:cs="Times New Roman"/>
                <w:color w:val="000000"/>
                <w:sz w:val="16"/>
                <w:szCs w:val="16"/>
              </w:rPr>
              <w:t>Model DNA</w:t>
            </w: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Model składany z segmentów: cytozyny, guaniny, adeniny i tyminy wyprofilowanych tak, że tylko właściwe elementy pasują do siebie, wymiary 12x12x46 </w:t>
            </w:r>
            <w:proofErr w:type="spellStart"/>
            <w:r w:rsidRPr="00A31AE6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A31A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695B80">
              <w:rPr>
                <w:rFonts w:cs="Times New Roman"/>
                <w:color w:val="000000"/>
                <w:sz w:val="16"/>
                <w:szCs w:val="16"/>
              </w:rPr>
              <w:t>Model – szkielet człowieka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Model naturalnej wielkości, wysokość 170 cm, wykonany      z tworzywa sztucznego. Stojak metalowy na obrotowych kołach, szerokość w barkach 40 cm, głębokość klatki 20 </w:t>
            </w:r>
            <w:proofErr w:type="spellStart"/>
            <w:r w:rsidRPr="00A31AE6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A31A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695B80">
              <w:rPr>
                <w:rFonts w:cs="Times New Roman"/>
                <w:color w:val="000000"/>
                <w:sz w:val="16"/>
                <w:szCs w:val="16"/>
              </w:rPr>
              <w:t>Warsztat mieszania kolorów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Warsztat umożliwia przeprowadzanie eksperymentów mieszania barw podstawowych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i otrzymywania barw pochodnych. Zestaw zawiera:  4 probówki, 3 barwniki,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1 stojak, 3 miarki 100 ml,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1 miarka 200 ml, 1 pipetę,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>1 łyżkę, 1 koło barw.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695B80">
              <w:rPr>
                <w:rFonts w:cs="Times New Roman"/>
                <w:color w:val="000000"/>
                <w:sz w:val="16"/>
                <w:szCs w:val="16"/>
              </w:rPr>
              <w:t>Chemiczny zestaw doświadczalny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Zestaw zawiera: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19 odczynników (jodek potasu, węglan sodu, cynk granulowany, węglan wapnia, tlenek miedzi, miedź (folia), magnez (paski), </w:t>
            </w:r>
            <w:proofErr w:type="spellStart"/>
            <w:r w:rsidRPr="00A31AE6">
              <w:rPr>
                <w:rFonts w:ascii="Times New Roman" w:hAnsi="Times New Roman"/>
                <w:sz w:val="16"/>
                <w:szCs w:val="16"/>
              </w:rPr>
              <w:t>triosiarczan</w:t>
            </w:r>
            <w:proofErr w:type="spellEnd"/>
            <w:r w:rsidRPr="00A31AE6">
              <w:rPr>
                <w:rFonts w:ascii="Times New Roman" w:hAnsi="Times New Roman"/>
                <w:sz w:val="16"/>
                <w:szCs w:val="16"/>
              </w:rPr>
              <w:t xml:space="preserve"> sodu, siarczan żelaza, kwas winowy, oranż metylowy, siarczan magnezu, chlorek kobaltu sześciowodny, kwaśny siarczan sodu, żelazo (proszek), siarczan sodu, lakmus, siarczan potasowo – glinowy (ałun), chlorek amonowy, siarczan miedzi, wodorotlenek wapnia) oraz sprzęt laboratoryjny: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(4 probówki, 1 stojak do probówek, 1 uchwyt do probówki, 1palnik spirytusowy, 3 rurki szklane, 1 rurkę gumową, 2 łyżeczki do odmierzania substancji,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1 zlewkę 100 ml, 1 kolbę stożkową 100 ml, 1 pręcik szklany (do mieszania),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1 okulary ochronne,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br/>
              <w:t xml:space="preserve">8 papierków lakmusowych,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6 filtrów papierowych,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br/>
              <w:t>3 korki bez otworu, 2 korki z otworem, 1 lejek.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695B80">
              <w:rPr>
                <w:rFonts w:cs="Times New Roman"/>
                <w:color w:val="000000"/>
                <w:sz w:val="16"/>
                <w:szCs w:val="16"/>
              </w:rPr>
              <w:t>Waga elektroniczna</w:t>
            </w:r>
          </w:p>
          <w:p w:rsidR="00B1310D" w:rsidRPr="00A31AE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Waga z zakresem pomiaru do 1000 g, wymiary          17x24x3,5 </w:t>
            </w:r>
            <w:proofErr w:type="spellStart"/>
            <w:r w:rsidRPr="00A31AE6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A31A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695B80">
              <w:rPr>
                <w:rFonts w:cs="Times New Roman"/>
                <w:sz w:val="16"/>
                <w:szCs w:val="16"/>
              </w:rPr>
              <w:t xml:space="preserve">Wybuch wulkanu </w:t>
            </w:r>
          </w:p>
          <w:p w:rsidR="00B1310D" w:rsidRPr="00695B80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>Zestaw pozwalający zrozumieć mechanizm wybuchu wulkanu. W zestawie: podstawa do wulkanu, połówki góry wulkanu x2, kolumna wodna, butelka, miarka, soda oczyszczona, kwas cytrynowy, barwnik spożywczy, okulary; łyżeczka, zestaw farbek, pędzelek, gąbeczka.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695B80">
              <w:rPr>
                <w:rFonts w:cs="Times New Roman"/>
                <w:sz w:val="16"/>
                <w:szCs w:val="16"/>
              </w:rPr>
              <w:t>Zestaw do eksperymentów – magnetyczność</w:t>
            </w:r>
          </w:p>
          <w:p w:rsidR="00B1310D" w:rsidRPr="00695B80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A31AE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AE6">
              <w:rPr>
                <w:rFonts w:ascii="Times New Roman" w:hAnsi="Times New Roman"/>
                <w:sz w:val="16"/>
                <w:szCs w:val="16"/>
              </w:rPr>
              <w:t xml:space="preserve">Zestaw dotyczy podstawowych pojęć z teorii magnetyzmu. Zawiera: 2 magnesy podkowiaste, magnesy okrągłe z otworem na trzpieniu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>(2x czerwony i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>4x czerwony/niebieski),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6 kompasów, opiłki żelaza,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 xml:space="preserve">4 magnesy sztabkowe o długości 7,5 cm, 2 magnesy sztabkowe o długości 3,7 cm, 10 kart pracy, całość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A31AE6">
              <w:rPr>
                <w:rFonts w:ascii="Times New Roman" w:hAnsi="Times New Roman"/>
                <w:sz w:val="16"/>
                <w:szCs w:val="16"/>
              </w:rPr>
              <w:t>w plastikowej skrzynce o wymiarach 28x17x11cm.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73" w:type="dxa"/>
            <w:gridSpan w:val="2"/>
          </w:tcPr>
          <w:p w:rsidR="00B1310D" w:rsidRPr="00695B80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695B80">
              <w:rPr>
                <w:rFonts w:cs="Times New Roman"/>
                <w:sz w:val="16"/>
                <w:szCs w:val="16"/>
              </w:rPr>
              <w:t>Zestaw konstrukcyjny – energia wodna i wiatrowa</w:t>
            </w:r>
          </w:p>
          <w:p w:rsidR="00B1310D" w:rsidRPr="00D812A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D812A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12A6">
              <w:rPr>
                <w:rFonts w:ascii="Times New Roman" w:hAnsi="Times New Roman"/>
                <w:sz w:val="16"/>
                <w:szCs w:val="16"/>
              </w:rPr>
              <w:t xml:space="preserve">Zestaw składający się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D812A6">
              <w:rPr>
                <w:rFonts w:ascii="Times New Roman" w:hAnsi="Times New Roman"/>
                <w:sz w:val="16"/>
                <w:szCs w:val="16"/>
              </w:rPr>
              <w:t xml:space="preserve">z 7 modeli, 288 elementów, całość w plastikowej skrzynce o wymiarach 35x22x19 </w:t>
            </w:r>
            <w:proofErr w:type="spellStart"/>
            <w:r w:rsidRPr="00D812A6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D812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 xml:space="preserve">Cylinder demonstracyjny – pole magnetyczne </w:t>
            </w:r>
          </w:p>
          <w:p w:rsidR="00B1310D" w:rsidRPr="00D812A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D812A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12A6">
              <w:rPr>
                <w:rFonts w:ascii="Times New Roman" w:hAnsi="Times New Roman"/>
                <w:sz w:val="16"/>
                <w:szCs w:val="16"/>
              </w:rPr>
              <w:t xml:space="preserve">Cylinder służący demonstracji działania pola magnetycznego, Pomiędzy ścianami walca znajdują się opiłki żelaza, które umożliwiają prezentacje tego stanu przestrzeni                                  w </w:t>
            </w:r>
            <w:proofErr w:type="spellStart"/>
            <w:r w:rsidRPr="00D812A6">
              <w:rPr>
                <w:rFonts w:ascii="Times New Roman" w:hAnsi="Times New Roman"/>
                <w:sz w:val="16"/>
                <w:szCs w:val="16"/>
              </w:rPr>
              <w:t>trójwymiarze</w:t>
            </w:r>
            <w:proofErr w:type="spellEnd"/>
            <w:r w:rsidRPr="00D812A6">
              <w:rPr>
                <w:rFonts w:ascii="Times New Roman" w:hAnsi="Times New Roman"/>
                <w:sz w:val="16"/>
                <w:szCs w:val="16"/>
              </w:rPr>
              <w:t xml:space="preserve">. Magnes znajduję się środku walca i jest wymienny. Wymiary:130x90 </w:t>
            </w:r>
            <w:proofErr w:type="spellStart"/>
            <w:r w:rsidRPr="00D812A6">
              <w:rPr>
                <w:rFonts w:ascii="Times New Roman" w:hAnsi="Times New Roman"/>
                <w:sz w:val="16"/>
                <w:szCs w:val="16"/>
              </w:rPr>
              <w:t>mm</w:t>
            </w:r>
            <w:proofErr w:type="spellEnd"/>
            <w:r w:rsidRPr="00D812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 xml:space="preserve">Panel świetlny A3 </w:t>
            </w:r>
            <w:r>
              <w:rPr>
                <w:rFonts w:cs="Times New Roman"/>
                <w:sz w:val="16"/>
                <w:szCs w:val="16"/>
              </w:rPr>
              <w:t xml:space="preserve">             </w:t>
            </w:r>
            <w:r w:rsidRPr="00E128CC">
              <w:rPr>
                <w:rFonts w:cs="Times New Roman"/>
                <w:sz w:val="16"/>
                <w:szCs w:val="16"/>
              </w:rPr>
              <w:t>z dźwiękiem</w:t>
            </w:r>
          </w:p>
          <w:p w:rsidR="00B1310D" w:rsidRPr="00D812A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D812A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12A6">
              <w:rPr>
                <w:rFonts w:ascii="Times New Roman" w:hAnsi="Times New Roman"/>
                <w:sz w:val="16"/>
                <w:szCs w:val="16"/>
              </w:rPr>
              <w:t xml:space="preserve">Panel służący do oglądania przezroczystych i półprzezroczystych obiektów. Posiada możliwość ustawienia jednego z 12 kolorów, nagrywania 30 sekundowych wiadomości głosowych, wymiary 48x38,5 </w:t>
            </w:r>
            <w:proofErr w:type="spellStart"/>
            <w:r w:rsidRPr="00D812A6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D812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>Zestaw elektroniczny</w:t>
            </w:r>
          </w:p>
          <w:p w:rsidR="00B1310D" w:rsidRPr="00D812A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D812A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12A6">
              <w:rPr>
                <w:rFonts w:ascii="Times New Roman" w:hAnsi="Times New Roman"/>
                <w:sz w:val="16"/>
                <w:szCs w:val="16"/>
              </w:rPr>
              <w:t xml:space="preserve">W skład zestawu wchodzi: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D812A6">
              <w:rPr>
                <w:rFonts w:ascii="Times New Roman" w:hAnsi="Times New Roman"/>
                <w:sz w:val="16"/>
                <w:szCs w:val="16"/>
              </w:rPr>
              <w:t xml:space="preserve">10 baterii słonecznych,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D812A6">
              <w:rPr>
                <w:rFonts w:ascii="Times New Roman" w:hAnsi="Times New Roman"/>
                <w:sz w:val="16"/>
                <w:szCs w:val="16"/>
              </w:rPr>
              <w:t xml:space="preserve">10 silniczków, 48 kabli o długości 1 m z końcówką krokodylową,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D812A6">
              <w:rPr>
                <w:rFonts w:ascii="Times New Roman" w:hAnsi="Times New Roman"/>
                <w:sz w:val="16"/>
                <w:szCs w:val="16"/>
              </w:rPr>
              <w:t xml:space="preserve">10 elektronicznych piszczków, 30 żarówek 2,5 V, 0,3 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D812A6">
              <w:rPr>
                <w:rFonts w:ascii="Times New Roman" w:hAnsi="Times New Roman"/>
                <w:sz w:val="16"/>
                <w:szCs w:val="16"/>
              </w:rPr>
              <w:t xml:space="preserve">10 oprawek żarówkowych,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D812A6">
              <w:rPr>
                <w:rFonts w:ascii="Times New Roman" w:hAnsi="Times New Roman"/>
                <w:sz w:val="16"/>
                <w:szCs w:val="16"/>
              </w:rPr>
              <w:t>10 kwadratowych baterii, plastikowe pudełko.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 xml:space="preserve">Zestaw konstrukcyjny – siły newtonowskie </w:t>
            </w:r>
          </w:p>
          <w:p w:rsidR="00B1310D" w:rsidRPr="00D812A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D812A6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12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Zestaw składający się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</w:t>
            </w:r>
            <w:r w:rsidRPr="00D812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11 mo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deli, 115 elementów, całość </w:t>
            </w:r>
            <w:r w:rsidRPr="00D812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plastikowej skrzynce o wymiarach 35x22x19 </w:t>
            </w:r>
            <w:proofErr w:type="spellStart"/>
            <w:r w:rsidRPr="00D812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cm</w:t>
            </w:r>
            <w:proofErr w:type="spellEnd"/>
            <w:r w:rsidRPr="00D812A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>Klocki magnetyczne</w:t>
            </w:r>
          </w:p>
          <w:p w:rsidR="00B1310D" w:rsidRPr="00F62332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62332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2332">
              <w:rPr>
                <w:rFonts w:ascii="Times New Roman" w:hAnsi="Times New Roman"/>
                <w:sz w:val="16"/>
                <w:szCs w:val="16"/>
              </w:rPr>
              <w:t>Zestaw składający się z 244 elementów, magnesy w kształcie kulek (średnica 1,3 cm) i prostokątów (wymiary od 1,5 do 2,5 cm).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>Waga sprężynowa</w:t>
            </w:r>
          </w:p>
          <w:p w:rsidR="00B1310D" w:rsidRPr="00E128CC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128CC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CC">
              <w:rPr>
                <w:rFonts w:ascii="Times New Roman" w:hAnsi="Times New Roman"/>
                <w:sz w:val="16"/>
                <w:szCs w:val="16"/>
              </w:rPr>
              <w:t>Waga skalibrowana w Newtonach i gramach, skala 5000 g-5N.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>Wykrywacz metalu</w:t>
            </w:r>
          </w:p>
          <w:p w:rsidR="00B1310D" w:rsidRPr="00F62332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62332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332">
              <w:rPr>
                <w:rFonts w:ascii="Times New Roman" w:hAnsi="Times New Roman"/>
                <w:sz w:val="16"/>
                <w:szCs w:val="16"/>
              </w:rPr>
              <w:t xml:space="preserve">Wykrywacz metalu z powiadomieniem dźwiękowym oraz diodami LED, aluminiowa konstrukcja o wymiarach od 58 do 96 </w:t>
            </w:r>
            <w:proofErr w:type="spellStart"/>
            <w:r w:rsidRPr="00F62332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F6233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>Mobilna stacja pogody</w:t>
            </w:r>
          </w:p>
          <w:p w:rsidR="00B1310D" w:rsidRPr="00F62332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62332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2332">
              <w:rPr>
                <w:rFonts w:ascii="Times New Roman" w:hAnsi="Times New Roman"/>
                <w:sz w:val="16"/>
                <w:szCs w:val="16"/>
              </w:rPr>
              <w:t>Zestaw trzech pogodowych urządzeń pomiarowych               w walizce: barometr – do pomiaru ciśnienia atmosferycznego, higrometr – do pomiaru wilgotności, termometr – do pomiaru temperatury powietrza w stopniach Celsjusza i Fahrenheita.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 xml:space="preserve">Kula ziemska </w:t>
            </w:r>
            <w:r>
              <w:rPr>
                <w:rFonts w:cs="Times New Roman"/>
                <w:sz w:val="16"/>
                <w:szCs w:val="16"/>
              </w:rPr>
              <w:t xml:space="preserve">                    </w:t>
            </w:r>
            <w:r w:rsidRPr="00E128CC">
              <w:rPr>
                <w:rFonts w:cs="Times New Roman"/>
                <w:sz w:val="16"/>
                <w:szCs w:val="16"/>
              </w:rPr>
              <w:t>z magnesem</w:t>
            </w:r>
          </w:p>
          <w:p w:rsidR="00B1310D" w:rsidRPr="00E128CC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62332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2332">
              <w:rPr>
                <w:rFonts w:ascii="Times New Roman" w:hAnsi="Times New Roman"/>
                <w:sz w:val="16"/>
                <w:szCs w:val="16"/>
              </w:rPr>
              <w:t xml:space="preserve">Zestaw składający się z modelu kuli ziemskiej z umieszczonym wewnątrz magnesem oraz z dwubiegunowego magnesu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332">
              <w:rPr>
                <w:rFonts w:ascii="Times New Roman" w:hAnsi="Times New Roman"/>
                <w:sz w:val="16"/>
                <w:szCs w:val="16"/>
              </w:rPr>
              <w:t xml:space="preserve">3-wymiarowego z rączką, który przesuwany po powierzchni modelu globu ziemskiego prezentuje magnetyzm kuli ziemskiej. Średnica kuli 10 cm, wymiary wskaźnika 12,5x3,5 </w:t>
            </w:r>
            <w:proofErr w:type="spellStart"/>
            <w:r w:rsidRPr="00F62332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F6233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>Skamieliny</w:t>
            </w:r>
          </w:p>
          <w:p w:rsidR="00B1310D" w:rsidRPr="00F62332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62332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2332">
              <w:rPr>
                <w:rFonts w:ascii="Times New Roman" w:hAnsi="Times New Roman"/>
                <w:sz w:val="16"/>
                <w:szCs w:val="16"/>
              </w:rPr>
              <w:t>Zestaw 9 skamielin w pudełku z nazwami i numeracją.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673" w:type="dxa"/>
            <w:gridSpan w:val="2"/>
          </w:tcPr>
          <w:p w:rsidR="00B1310D" w:rsidRPr="00E128CC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E128CC">
              <w:rPr>
                <w:rFonts w:cs="Times New Roman"/>
                <w:sz w:val="16"/>
                <w:szCs w:val="16"/>
              </w:rPr>
              <w:t xml:space="preserve">Globus podświetlany polityczno – fizyczny </w:t>
            </w:r>
          </w:p>
          <w:p w:rsidR="00B1310D" w:rsidRPr="00F62332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62332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2332">
              <w:rPr>
                <w:rFonts w:ascii="Times New Roman" w:hAnsi="Times New Roman"/>
                <w:sz w:val="16"/>
                <w:szCs w:val="16"/>
              </w:rPr>
              <w:t xml:space="preserve">Globus polityczny, który zmienia się w fizyczny po zapaleniu umieszczonej w nim żarówki, średnica 32 cm, wysokość 48 </w:t>
            </w:r>
            <w:proofErr w:type="spellStart"/>
            <w:r w:rsidRPr="00F62332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F6233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673" w:type="dxa"/>
            <w:gridSpan w:val="2"/>
          </w:tcPr>
          <w:p w:rsidR="00B1310D" w:rsidRPr="006A4374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6A4374">
              <w:rPr>
                <w:rFonts w:cs="Times New Roman"/>
                <w:sz w:val="16"/>
                <w:szCs w:val="16"/>
              </w:rPr>
              <w:t>Zestaw do filtracji wody</w:t>
            </w:r>
          </w:p>
          <w:p w:rsidR="00B1310D" w:rsidRPr="00F62332" w:rsidRDefault="00B1310D" w:rsidP="00B1310D">
            <w:pPr>
              <w:pStyle w:val="Zawartotabeli"/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62332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332">
              <w:rPr>
                <w:rFonts w:ascii="Times New Roman" w:hAnsi="Times New Roman"/>
                <w:sz w:val="16"/>
                <w:szCs w:val="16"/>
              </w:rPr>
              <w:t>Zestaw pokazujący zjawisko naturalnej filtracji wody oraz naukowy sposób wydobycia soli z wody morskiej. Zestaw zawiera filtry: węgiel, piasek, żwirek, papier.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73" w:type="dxa"/>
            <w:gridSpan w:val="2"/>
          </w:tcPr>
          <w:p w:rsidR="00B1310D" w:rsidRPr="006A4374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6A4374">
              <w:rPr>
                <w:rFonts w:cs="Times New Roman"/>
                <w:sz w:val="16"/>
                <w:szCs w:val="16"/>
              </w:rPr>
              <w:t>Obserwatorium</w:t>
            </w:r>
          </w:p>
          <w:p w:rsidR="00B1310D" w:rsidRPr="006A4374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62332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2332">
              <w:rPr>
                <w:rFonts w:ascii="Times New Roman" w:hAnsi="Times New Roman"/>
                <w:sz w:val="16"/>
                <w:szCs w:val="16"/>
              </w:rPr>
              <w:t>Obserwatorium o wymiarach 20x13 cm, dwie boczne ścianki ruchome, lupa i siatka.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673" w:type="dxa"/>
            <w:gridSpan w:val="2"/>
          </w:tcPr>
          <w:p w:rsidR="00B1310D" w:rsidRPr="006A4374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6A4374">
              <w:rPr>
                <w:rFonts w:cs="Times New Roman"/>
                <w:sz w:val="16"/>
                <w:szCs w:val="16"/>
              </w:rPr>
              <w:t>Interaktywny model demonstracyjny – serce człowieka</w:t>
            </w:r>
          </w:p>
          <w:p w:rsidR="00B1310D" w:rsidRPr="006A4374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8B1C59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C59">
              <w:rPr>
                <w:rFonts w:ascii="Times New Roman" w:hAnsi="Times New Roman"/>
                <w:sz w:val="16"/>
                <w:szCs w:val="16"/>
              </w:rPr>
              <w:t xml:space="preserve">Model pokazujący w jaki sposób serce pompuje krew po całym organizmie, wymiary 30x22 </w:t>
            </w:r>
            <w:proofErr w:type="spellStart"/>
            <w:r w:rsidRPr="008B1C59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8B1C5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673" w:type="dxa"/>
            <w:gridSpan w:val="2"/>
          </w:tcPr>
          <w:p w:rsidR="00B1310D" w:rsidRPr="006A4374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6A4374">
              <w:rPr>
                <w:rFonts w:cs="Times New Roman"/>
                <w:sz w:val="16"/>
                <w:szCs w:val="16"/>
              </w:rPr>
              <w:t>Robot edukacyjny</w:t>
            </w:r>
          </w:p>
          <w:p w:rsidR="00B1310D" w:rsidRPr="006A4374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8B1C59" w:rsidRDefault="00B1310D" w:rsidP="00553D1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C59">
              <w:rPr>
                <w:rFonts w:ascii="Times New Roman" w:hAnsi="Times New Roman"/>
                <w:sz w:val="16"/>
                <w:szCs w:val="16"/>
              </w:rPr>
              <w:t>Robot podłogowy, poruszający się wyznaczoną trasą, wyposażony w przyciski ze strzałkami kierunkowymi oraz przyciski: start, pauza i anuluj, pamięć 40 ruchów, wymiary 13x10x7 cm, płyta i kabel USB.</w:t>
            </w:r>
          </w:p>
        </w:tc>
        <w:tc>
          <w:tcPr>
            <w:tcW w:w="708" w:type="dxa"/>
          </w:tcPr>
          <w:p w:rsidR="00B1310D" w:rsidRDefault="00B1310D" w:rsidP="00B1310D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05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10094" w:type="dxa"/>
            <w:gridSpan w:val="12"/>
          </w:tcPr>
          <w:p w:rsidR="00B1310D" w:rsidRPr="006A4374" w:rsidRDefault="00B1310D" w:rsidP="00B1310D">
            <w:pPr>
              <w:ind w:left="28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4374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ZESPÓŁ PLACÓWEK OŚWIATOWYCH W WĄCHOCKU</w:t>
            </w: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</w:rPr>
              <w:t>1</w:t>
            </w:r>
          </w:p>
        </w:tc>
        <w:tc>
          <w:tcPr>
            <w:tcW w:w="1673" w:type="dxa"/>
            <w:gridSpan w:val="2"/>
          </w:tcPr>
          <w:p w:rsidR="00B1310D" w:rsidRPr="006A4374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6A4374">
              <w:rPr>
                <w:rFonts w:cs="Times New Roman"/>
                <w:color w:val="000000"/>
                <w:sz w:val="16"/>
                <w:szCs w:val="16"/>
              </w:rPr>
              <w:t xml:space="preserve">Komplet do doświadczeń                       z magnetyzmu </w:t>
            </w:r>
          </w:p>
          <w:p w:rsidR="00B1310D" w:rsidRPr="0063327D" w:rsidRDefault="00B1310D" w:rsidP="00B1310D">
            <w:pPr>
              <w:pStyle w:val="Zawartotabeli"/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3327D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skład zestawu wchodzą: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2 magnesy sztabkowe,                       2 magnesy – podkowy ze zworami, 2 duże igły magnetyczne, 2 podstawki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kolcami do igieł, 10 małych igieł magnetycznych,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 niskich podstawek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kolcami do małych igieł,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 pierścień żelazny, 1 pudełko do przechowywania opiłków,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 pokrywa dziurkowana do pudełka na opiłki,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 płytka mosiężna, 1 igła magnetyczna w oprawie widełkowej, 2 strzemiączka do zawieszania magnesów,                             6 </w:t>
            </w:r>
            <w:r w:rsidRPr="0063327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hartowanych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prętów stalowych.</w:t>
            </w:r>
          </w:p>
        </w:tc>
        <w:tc>
          <w:tcPr>
            <w:tcW w:w="708" w:type="dxa"/>
          </w:tcPr>
          <w:p w:rsidR="00B1310D" w:rsidRPr="0063327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</w:t>
            </w:r>
            <w:r w:rsidRPr="006332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</w:rPr>
              <w:t>2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D384B">
              <w:rPr>
                <w:rFonts w:cs="Times New Roman"/>
                <w:color w:val="000000"/>
                <w:sz w:val="16"/>
                <w:szCs w:val="16"/>
              </w:rPr>
              <w:t xml:space="preserve">Komplet do nauki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          </w:t>
            </w:r>
            <w:r w:rsidRPr="00FD384B">
              <w:rPr>
                <w:rFonts w:cs="Times New Roman"/>
                <w:color w:val="000000"/>
                <w:sz w:val="16"/>
                <w:szCs w:val="16"/>
              </w:rPr>
              <w:t>o prądzie elektrycznym</w:t>
            </w:r>
          </w:p>
          <w:p w:rsidR="00B1310D" w:rsidRPr="0063327D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3327D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3327D">
              <w:rPr>
                <w:rFonts w:ascii="Times New Roman" w:hAnsi="Times New Roman"/>
                <w:sz w:val="16"/>
                <w:szCs w:val="16"/>
              </w:rPr>
              <w:t xml:space="preserve">Zestaw pomocy dydaktycznych umożliwiających tworzenie układów, wywoływanie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63327D">
              <w:rPr>
                <w:rFonts w:ascii="Times New Roman" w:hAnsi="Times New Roman"/>
                <w:sz w:val="16"/>
                <w:szCs w:val="16"/>
              </w:rPr>
              <w:t xml:space="preserve">i wielokrotne powtarzanie zjawisk fizycznych z dziedziny magnetyzmu i elektryczności. </w:t>
            </w: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Komplet obejmuje 58 ćwiczeń z tematów: magnesy i pole magnetyczne, opór elektryczny, indukcja elektromagnetyczna, elektroliza.</w:t>
            </w:r>
          </w:p>
        </w:tc>
        <w:tc>
          <w:tcPr>
            <w:tcW w:w="708" w:type="dxa"/>
          </w:tcPr>
          <w:p w:rsidR="00B1310D" w:rsidRPr="0063327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</w:rPr>
              <w:t>3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FD384B">
              <w:rPr>
                <w:rFonts w:cs="Times New Roman"/>
                <w:color w:val="000000"/>
                <w:sz w:val="16"/>
                <w:szCs w:val="16"/>
              </w:rPr>
              <w:t>Zestaw do optyki</w:t>
            </w:r>
          </w:p>
          <w:p w:rsidR="00B1310D" w:rsidRPr="00FD384B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3327D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3327D">
              <w:rPr>
                <w:rFonts w:ascii="Times New Roman" w:hAnsi="Times New Roman"/>
                <w:sz w:val="16"/>
                <w:szCs w:val="16"/>
              </w:rPr>
              <w:t xml:space="preserve">Zestaw składający się z 22 elementów, m.in. ławy optycznej, lampy z podstawą, soczewek, przesłony, zwierciadła, ekranów, pryzmatu itp., które umożliwiają przeprowadzenie 15 doświadczeń z dziedziny optyki, wymiary: 270x210x50 </w:t>
            </w:r>
            <w:proofErr w:type="spellStart"/>
            <w:r w:rsidRPr="0063327D">
              <w:rPr>
                <w:rFonts w:ascii="Times New Roman" w:hAnsi="Times New Roman"/>
                <w:sz w:val="16"/>
                <w:szCs w:val="16"/>
              </w:rPr>
              <w:t>mm</w:t>
            </w:r>
            <w:proofErr w:type="spellEnd"/>
            <w:r w:rsidRPr="006332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Pr="0063327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</w:rPr>
              <w:t>4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D38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Komplet do doświadczeń z ciepła</w:t>
            </w:r>
          </w:p>
          <w:p w:rsidR="00B1310D" w:rsidRPr="00FD384B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3327D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skład zestawu wchodzą: </w:t>
            </w:r>
            <w:proofErr w:type="spellStart"/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dylatoskop</w:t>
            </w:r>
            <w:proofErr w:type="spellEnd"/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kalorymetr, przyrząd do liniowego przewodzenia ciepła, przewodniki ciepła termoskop, odwadniacz, pierścień </w:t>
            </w:r>
            <w:proofErr w:type="spellStart"/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Gravesanda</w:t>
            </w:r>
            <w:proofErr w:type="spellEnd"/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przyrząd do konwekcji ciepła, aktynometr, baterię słoneczną, radiometr </w:t>
            </w:r>
            <w:proofErr w:type="spellStart"/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Croocke'a</w:t>
            </w:r>
            <w:proofErr w:type="spellEnd"/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czujnik bimetaliczny, szkło i sprzęt laboratoryjny, całość w walizce o wymiarach 460x330x150 </w:t>
            </w:r>
            <w:proofErr w:type="spellStart"/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mm</w:t>
            </w:r>
            <w:proofErr w:type="spellEnd"/>
            <w:r w:rsidRPr="006332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 </w:t>
            </w:r>
          </w:p>
        </w:tc>
        <w:tc>
          <w:tcPr>
            <w:tcW w:w="708" w:type="dxa"/>
          </w:tcPr>
          <w:p w:rsidR="00B1310D" w:rsidRPr="0063327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</w:rPr>
              <w:t>5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>Zestaw do doświadczeń chemicznych</w:t>
            </w:r>
          </w:p>
          <w:p w:rsidR="00B1310D" w:rsidRPr="00FD384B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>Zestaw przeznaczony jest do wykonania doświadczeń                                                                     z   chemii dostosowany do podstawy programowej szkołach podstawowych.</w:t>
            </w:r>
          </w:p>
        </w:tc>
        <w:tc>
          <w:tcPr>
            <w:tcW w:w="708" w:type="dxa"/>
          </w:tcPr>
          <w:p w:rsidR="00B1310D" w:rsidRPr="0063327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>Model atomu 3D</w:t>
            </w:r>
          </w:p>
          <w:p w:rsidR="00B1310D" w:rsidRPr="00695638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 xml:space="preserve">Model umożliwia demonstrację formowania jonów, wyjaśnienie pojęcia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elektronowych orbitali energetycznych oraz wiązań chemicznych. Model wykonany ze sprężystej pianki, wymiary: średnica 30 cm, wysokość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42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Pr="0063327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 xml:space="preserve">Modele atomów – zestaw do chemii organicznej     </w:t>
            </w:r>
            <w:r>
              <w:rPr>
                <w:sz w:val="16"/>
                <w:szCs w:val="16"/>
              </w:rPr>
              <w:t xml:space="preserve">                </w:t>
            </w:r>
            <w:r w:rsidRPr="00FD384B">
              <w:rPr>
                <w:sz w:val="16"/>
                <w:szCs w:val="16"/>
              </w:rPr>
              <w:t xml:space="preserve"> i nieorganicznej </w:t>
            </w:r>
          </w:p>
          <w:p w:rsidR="00B1310D" w:rsidRPr="00695638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 xml:space="preserve">Zestaw zawiera modele pierwiastków oraz 2 rodzaje łączników symbolizujących wiązania (m.in. pojedyncze kowalencyjne, podwójne, potrójne, koordynacyjne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i jonowe), łącznie w komplecie ok. 400 różnych kulek oraz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185 łączników. Całość zapakowana w pojemnik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z tworzywa sztucznego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>o wymiarach 34cmx24cmx8cm.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 xml:space="preserve">Zestaw do badania powietrza, wody </w:t>
            </w:r>
            <w:r>
              <w:rPr>
                <w:sz w:val="16"/>
                <w:szCs w:val="16"/>
              </w:rPr>
              <w:t xml:space="preserve">                   </w:t>
            </w:r>
            <w:r w:rsidRPr="00FD384B">
              <w:rPr>
                <w:sz w:val="16"/>
                <w:szCs w:val="16"/>
              </w:rPr>
              <w:t>i gleby</w:t>
            </w:r>
          </w:p>
          <w:p w:rsidR="00B1310D" w:rsidRPr="00695638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 xml:space="preserve">W zestawie: 1 butelka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z korkiem duża, 1 butelka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z korkiem średniej wielkości,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2 butelki z ciemnego szkła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z nakrętką,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kolba stożkowa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>z szeroką szyjką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1 cylinder miarowy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100 ml, 5 szalek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Petriego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 xml:space="preserve"> z podłożem, 5 szalek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Petriego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 xml:space="preserve"> bez podłoża,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komplet szkiełek podstawowych, 1 komplet szkiełek nakrywkowych,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lejek filtracyjny Buchnera,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3 sitka, 1 lampka spirytusowa, 1 płyta grzejna, 5 probówek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o średnicy 15 mm, 1 lupa,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>3 strzykawki, 10 sterylnych filtrów membranowych,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 1 pipeta z gumką, 1 łyżeczka,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1 siarka.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kreda szlamowa,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taśma samoprzylepna,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komplet odczynników do oznaczania rozpuszczonego tlenu, 1 komplet odczynników do wykrywania fosforanów,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woda destylowana, 2 arkusze bibuły filtracyjnej,1 pęseta,                     1 podstawa do probówek,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>1 szczotka do mycia probówek,           1 okulary ochronne, 1 kom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plet pasków wskaźnikowych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 xml:space="preserve"> 1-14, 1 komplet wskaźników do wykrywania azotanów,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 1 komplet pasków wskaźnikowych 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wardości wody,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rękawice ochronne,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krążek Secchiego,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1 termometr,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linijka 30 cm,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>1 pręt szklany, 1 łapk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do probówek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 łopatka stalowa,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t xml:space="preserve">10 płytek stalowych, 1 zlewka wysoka mała, 1 zlewka wysoka duża, 1 kolba miarowa 500 ml,             1 kolba stożkowa z wąską szyjką, 1 lejek laboratoryjny,              </w:t>
            </w:r>
            <w:r w:rsidRPr="00695638">
              <w:rPr>
                <w:rFonts w:ascii="Times New Roman" w:hAnsi="Times New Roman"/>
                <w:sz w:val="16"/>
                <w:szCs w:val="16"/>
              </w:rPr>
              <w:lastRenderedPageBreak/>
              <w:t>1 łopatka do pobierania próbek, 1 butla mała z korkiem.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>Mikroskop z kamerą do komputera</w:t>
            </w:r>
          </w:p>
          <w:p w:rsidR="00B1310D" w:rsidRPr="00695638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 xml:space="preserve">Wyposażony w dwa typy oświetlenia, pozwala na badanie preparatów w świetle przechodzącym i odbitym. Podstawowe parametry: powiększenie 40x-1024x, okular WF: 10x/16x (2 wymienne), obiektywy 3 achromatyczne: 4x/10x/40x, soczewka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Barlowa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 xml:space="preserve">- 1x- 1,6x, oświetlenie LED podwójne. Wyposażenie: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PC-Ocular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 xml:space="preserve"> z oprogramowaniem na płycie CD, oprogramowanie do obróbki zdjęć, kabel USB,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illuminator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 xml:space="preserve"> oświetlenia dolnego,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illuminator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 xml:space="preserve"> oświetlenia górnego, zintegrowane soczewki kondensora, zestaw akcesoriów do przygotowywania preparatów, pudełko z zestawem szkiełek, zasilacz sieciowy, walizka z tworzywa.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 xml:space="preserve">Model komórki roślinnej </w:t>
            </w:r>
          </w:p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>Model komórki roślinnej na podstawie, wymiary 30x20x51cm.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>Model komórki zwierzęcej</w:t>
            </w:r>
          </w:p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>Model komórki zwierzęcej na podstawie, wymiary 30x20x51cm.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>Model mózgu</w:t>
            </w:r>
          </w:p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E92BCE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2BCE">
              <w:rPr>
                <w:rFonts w:ascii="Times New Roman" w:hAnsi="Times New Roman"/>
                <w:sz w:val="16"/>
                <w:szCs w:val="16"/>
              </w:rPr>
              <w:t xml:space="preserve">Model wykonany z tworzywa sztucznego, zaznaczone naczynia krwionośne, wymiary: wysokość z podstawą 13 cm, długość 17 cm, szerokość 15 </w:t>
            </w:r>
            <w:proofErr w:type="spellStart"/>
            <w:r w:rsidRPr="00E92BCE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E92BC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 xml:space="preserve">Model tułowia człowieka </w:t>
            </w:r>
          </w:p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>Model anatomiczny tułowia wykonany z tworzywa sztucznego. Model posiada 17 zdejmowanych elementów: tułów, głowa z otwartą twarzą, kresomózgowie, móżdżek, lewe płuco z żebrami, prawe płuco z żebrami, dwuczęściowe serce (przekrój), wątroba, dwuczęściowy żołądek, połowa nerki, połowa pęcherza, siódmy krąg piersiowy, jelito, jelito grube i trzustka, okrężnica poprzeczna, pokrywa jelita ślepego, wymiary 87x33x26cm.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3" w:type="dxa"/>
            <w:gridSpan w:val="2"/>
          </w:tcPr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D384B">
              <w:rPr>
                <w:sz w:val="16"/>
                <w:szCs w:val="16"/>
              </w:rPr>
              <w:t>Ogródek meteorologiczny</w:t>
            </w:r>
          </w:p>
          <w:p w:rsidR="00B1310D" w:rsidRPr="00FD384B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56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Ogródek meteorologiczny składający się z </w:t>
            </w:r>
            <w:r w:rsidRPr="0069563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klatki meteorologicznej dydaktycznej (budka Stevensona, stojak metalowy z odciągami 100-180 cm, statyw na instrumenty pomiarowe) z wyposażeniem </w:t>
            </w:r>
            <w:r w:rsidRPr="006956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(barometr mechaniczny tarczowy, termometr mechaniczny tarczowy, </w:t>
            </w:r>
            <w:r w:rsidRPr="006956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higrometr mechaniczny tarczowy termometr cieczowy ekstremalny) oraz poletka pomiarowego (deszczomierz manualny plastikowy 40 mm z pierścieniem rejestrującym , deszczomierz manualny plastikowy 70 mm duży precyzyjny, termometr glebowy mechaniczny, </w:t>
            </w:r>
            <w:proofErr w:type="spellStart"/>
            <w:r w:rsidRPr="006956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kombitester</w:t>
            </w:r>
            <w:proofErr w:type="spellEnd"/>
            <w:r w:rsidRPr="006956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glebowy).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73" w:type="dxa"/>
            <w:gridSpan w:val="2"/>
          </w:tcPr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92BCE">
              <w:rPr>
                <w:sz w:val="16"/>
                <w:szCs w:val="16"/>
              </w:rPr>
              <w:t>Kompas</w:t>
            </w:r>
          </w:p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695638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5638">
              <w:rPr>
                <w:rFonts w:ascii="Times New Roman" w:hAnsi="Times New Roman"/>
                <w:sz w:val="16"/>
                <w:szCs w:val="16"/>
              </w:rPr>
              <w:t xml:space="preserve">Kompas zamykany z igłą zawieszoną w płynie                             i przyrządami celowniczymi, średnica 4,5 </w:t>
            </w:r>
            <w:proofErr w:type="spellStart"/>
            <w:r w:rsidRPr="00695638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69563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3" w:type="dxa"/>
            <w:gridSpan w:val="2"/>
          </w:tcPr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92BCE">
              <w:rPr>
                <w:sz w:val="16"/>
                <w:szCs w:val="16"/>
              </w:rPr>
              <w:t>Tellurium</w:t>
            </w:r>
          </w:p>
        </w:tc>
        <w:tc>
          <w:tcPr>
            <w:tcW w:w="2268" w:type="dxa"/>
            <w:gridSpan w:val="2"/>
            <w:vAlign w:val="bottom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 xml:space="preserve">Ruchomy model układu </w:t>
            </w:r>
            <w:proofErr w:type="spellStart"/>
            <w:r w:rsidRPr="00F155FC">
              <w:rPr>
                <w:rFonts w:ascii="Times New Roman" w:hAnsi="Times New Roman"/>
                <w:sz w:val="16"/>
                <w:szCs w:val="16"/>
              </w:rPr>
              <w:t>Słońce-Ziemia-Księżyc</w:t>
            </w:r>
            <w:proofErr w:type="spellEnd"/>
            <w:r w:rsidRPr="00F155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F155FC">
              <w:rPr>
                <w:rFonts w:ascii="Times New Roman" w:hAnsi="Times New Roman"/>
                <w:sz w:val="16"/>
                <w:szCs w:val="16"/>
              </w:rPr>
              <w:t xml:space="preserve">z soczewką </w:t>
            </w:r>
            <w:proofErr w:type="spellStart"/>
            <w:r w:rsidRPr="00F155FC">
              <w:rPr>
                <w:rFonts w:ascii="Times New Roman" w:hAnsi="Times New Roman"/>
                <w:sz w:val="16"/>
                <w:szCs w:val="16"/>
              </w:rPr>
              <w:t>Fresnela</w:t>
            </w:r>
            <w:proofErr w:type="spellEnd"/>
            <w:r w:rsidRPr="00F155FC">
              <w:rPr>
                <w:rFonts w:ascii="Times New Roman" w:hAnsi="Times New Roman"/>
                <w:sz w:val="16"/>
                <w:szCs w:val="16"/>
              </w:rPr>
              <w:t xml:space="preserve">. Średnica globu 150 mm, soczewki 160 mm, lampa 12V/20W, wymiary: 720 x 370 x 250 </w:t>
            </w:r>
            <w:proofErr w:type="spellStart"/>
            <w:r w:rsidRPr="00F155FC">
              <w:rPr>
                <w:rFonts w:ascii="Times New Roman" w:hAnsi="Times New Roman"/>
                <w:sz w:val="16"/>
                <w:szCs w:val="16"/>
              </w:rPr>
              <w:t>mm</w:t>
            </w:r>
            <w:proofErr w:type="spellEnd"/>
            <w:r w:rsidRPr="00F155FC">
              <w:rPr>
                <w:rFonts w:ascii="Times New Roman" w:hAnsi="Times New Roman"/>
                <w:sz w:val="16"/>
                <w:szCs w:val="16"/>
              </w:rPr>
              <w:t xml:space="preserve">. Zawiera zasilacz, pokrowiec ochronny, flamaster, żarówkę oraz dodatkowy kabel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F155FC">
              <w:rPr>
                <w:rFonts w:ascii="Times New Roman" w:hAnsi="Times New Roman"/>
                <w:sz w:val="16"/>
                <w:szCs w:val="16"/>
              </w:rPr>
              <w:t>o długości 5 m.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3" w:type="dxa"/>
            <w:gridSpan w:val="2"/>
          </w:tcPr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92BCE">
              <w:rPr>
                <w:sz w:val="16"/>
                <w:szCs w:val="16"/>
              </w:rPr>
              <w:t>Globus</w:t>
            </w:r>
          </w:p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>Globus 420 mm z mapą fizyczną, stopka drewniana, cięciwa aluminiowa, wysokość 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55FC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F155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3" w:type="dxa"/>
            <w:gridSpan w:val="2"/>
          </w:tcPr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92BCE">
              <w:rPr>
                <w:sz w:val="16"/>
                <w:szCs w:val="16"/>
              </w:rPr>
              <w:t>Lornetka</w:t>
            </w:r>
          </w:p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 xml:space="preserve">Powiększenie 12x, średnica obiektywów 50 mm, pole widzenia 96 m/1000 m, pryzmaty Bk7, sprawność zmierzchowa 24,5, jasność 17,36, waga 775 g, wymiary 178x192x62, powłoki </w:t>
            </w:r>
            <w:proofErr w:type="spellStart"/>
            <w:r w:rsidRPr="00F155FC">
              <w:rPr>
                <w:rFonts w:ascii="Times New Roman" w:hAnsi="Times New Roman"/>
                <w:sz w:val="16"/>
                <w:szCs w:val="16"/>
              </w:rPr>
              <w:t>antyodblaskowe</w:t>
            </w:r>
            <w:proofErr w:type="spellEnd"/>
            <w:r w:rsidRPr="00F155FC">
              <w:rPr>
                <w:rFonts w:ascii="Times New Roman" w:hAnsi="Times New Roman"/>
                <w:sz w:val="16"/>
                <w:szCs w:val="16"/>
              </w:rPr>
              <w:t xml:space="preserve">, mocowanie statywowe 1/4", regulacja ostrości na prawym okularze oraz regulacja centralna, nakrywki na okulary i obiektywy niezależne, bez uchwytów, z pokrowcem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F155FC">
              <w:rPr>
                <w:rFonts w:ascii="Times New Roman" w:hAnsi="Times New Roman"/>
                <w:sz w:val="16"/>
                <w:szCs w:val="16"/>
              </w:rPr>
              <w:t>i paskiem.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3" w:type="dxa"/>
            <w:gridSpan w:val="2"/>
          </w:tcPr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92BCE">
              <w:rPr>
                <w:sz w:val="16"/>
                <w:szCs w:val="16"/>
              </w:rPr>
              <w:t xml:space="preserve">Bryły geometryczne – bryły transparentne </w:t>
            </w:r>
          </w:p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 xml:space="preserve">Zestaw 10 brył do wypełniania wodą lub piaskiem, wysokość 15 </w:t>
            </w:r>
            <w:proofErr w:type="spellStart"/>
            <w:r w:rsidRPr="00F155FC"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 w:rsidRPr="00F155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FD384B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D38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3" w:type="dxa"/>
            <w:gridSpan w:val="2"/>
          </w:tcPr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E92BCE">
              <w:rPr>
                <w:sz w:val="16"/>
                <w:szCs w:val="16"/>
              </w:rPr>
              <w:t>Bryły geometryczne – bryły ścięte</w:t>
            </w:r>
          </w:p>
          <w:p w:rsidR="00B1310D" w:rsidRPr="00E92BCE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 xml:space="preserve">Zestaw zawiera: ostrosłup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F155FC">
              <w:rPr>
                <w:rFonts w:ascii="Times New Roman" w:hAnsi="Times New Roman"/>
                <w:sz w:val="16"/>
                <w:szCs w:val="16"/>
              </w:rPr>
              <w:t xml:space="preserve">o podstawie czworokąta, stożek            z ukośną płaszczyzną cięcia, graniastosłup  o podstawie kwadratu, ostrosłup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F155FC">
              <w:rPr>
                <w:rFonts w:ascii="Times New Roman" w:hAnsi="Times New Roman"/>
                <w:sz w:val="16"/>
                <w:szCs w:val="16"/>
              </w:rPr>
              <w:t>o podstawie trójkąta, walec, stożek cięty wzdłuż wysokości.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E86088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8608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3" w:type="dxa"/>
            <w:gridSpan w:val="2"/>
          </w:tcPr>
          <w:p w:rsidR="00B1310D" w:rsidRPr="00E86088" w:rsidRDefault="00B1310D" w:rsidP="00B1310D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</w:pPr>
            <w:r w:rsidRPr="00E86088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>Komplet magnetycznych przyrządów tablicowych z tablicą do zawieszania</w:t>
            </w:r>
          </w:p>
          <w:p w:rsidR="00B1310D" w:rsidRPr="00E86088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Zestaw </w:t>
            </w:r>
            <w:r w:rsidRPr="00F155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6 magnetycznych przyrządów tablicowych wykonanych z tworzywa sztucznego, zawiera: linijkę             o długości 100 cm, ekierkę 60 stopni 60 cm, ekierkę 45 stopni 60 cm, kątomierz 180 stopni 50 cm, cyrkiel z przyssawkami, wskaźnik o długości 100 cm, wymiary tablicy 102x55 </w:t>
            </w:r>
            <w:proofErr w:type="spellStart"/>
            <w:r w:rsidRPr="00F155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cm</w:t>
            </w:r>
            <w:proofErr w:type="spellEnd"/>
            <w:r w:rsidRPr="00F155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8" w:type="dxa"/>
          </w:tcPr>
          <w:p w:rsidR="00B1310D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E86088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8608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673" w:type="dxa"/>
            <w:gridSpan w:val="2"/>
          </w:tcPr>
          <w:p w:rsidR="00B1310D" w:rsidRPr="00E86088" w:rsidRDefault="00B1310D" w:rsidP="00B1310D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</w:pPr>
            <w:r w:rsidRPr="00E86088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Koło pomiarowe </w:t>
            </w: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                    </w:t>
            </w:r>
            <w:r w:rsidRPr="00E86088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>z licznikiem</w:t>
            </w:r>
          </w:p>
          <w:p w:rsidR="00B1310D" w:rsidRPr="00E86088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>Odległościomierz kołowy, opony z gumy, posiada możliwość włączenia kołatki sygnalizującej każde 10 cm lub 1 metr, wymiar 83 cm, po złożeniu 37cmx45cm.</w:t>
            </w:r>
          </w:p>
        </w:tc>
        <w:tc>
          <w:tcPr>
            <w:tcW w:w="708" w:type="dxa"/>
          </w:tcPr>
          <w:p w:rsidR="00B1310D" w:rsidRPr="00F155FC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553D11">
        <w:tc>
          <w:tcPr>
            <w:tcW w:w="596" w:type="dxa"/>
          </w:tcPr>
          <w:p w:rsidR="00B1310D" w:rsidRPr="00E86088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8608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3" w:type="dxa"/>
            <w:gridSpan w:val="2"/>
          </w:tcPr>
          <w:p w:rsidR="00B1310D" w:rsidRPr="00E86088" w:rsidRDefault="00B1310D" w:rsidP="00B1310D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</w:pPr>
            <w:r w:rsidRPr="00E86088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>Konstrukcje przestrzenne</w:t>
            </w:r>
          </w:p>
          <w:p w:rsidR="00B1310D" w:rsidRPr="00E86088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>Zestaw 500 elementów do budowy przestrzennych brył geometrycznych.</w:t>
            </w:r>
          </w:p>
        </w:tc>
        <w:tc>
          <w:tcPr>
            <w:tcW w:w="708" w:type="dxa"/>
          </w:tcPr>
          <w:p w:rsidR="00B1310D" w:rsidRPr="00F155FC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E86088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8608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3" w:type="dxa"/>
            <w:gridSpan w:val="2"/>
          </w:tcPr>
          <w:p w:rsidR="00B1310D" w:rsidRPr="00E86088" w:rsidRDefault="00B1310D" w:rsidP="00B1310D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</w:pPr>
            <w:r w:rsidRPr="00E86088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>Przyrząd do demonstracji powstawania brył obrotowych</w:t>
            </w:r>
          </w:p>
          <w:p w:rsidR="00B1310D" w:rsidRPr="00E86088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F155FC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>Przyrząd wraz z kompletem plastikowych ramek służ do demonstracji powstawania brył obrotowych, posiada: stelaż z ramieniem do mocowania ramek, osłonę, zasilacz.</w:t>
            </w:r>
          </w:p>
        </w:tc>
        <w:tc>
          <w:tcPr>
            <w:tcW w:w="708" w:type="dxa"/>
          </w:tcPr>
          <w:p w:rsidR="00B1310D" w:rsidRPr="00F155FC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5F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397500" w:rsidRDefault="00B1310D" w:rsidP="00B131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2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B1310D" w:rsidRPr="00397500" w:rsidRDefault="00B1310D" w:rsidP="00B1310D">
            <w:pPr>
              <w:ind w:left="284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1310D" w:rsidRPr="00774D70" w:rsidTr="00B1310D">
        <w:tc>
          <w:tcPr>
            <w:tcW w:w="10094" w:type="dxa"/>
            <w:gridSpan w:val="12"/>
          </w:tcPr>
          <w:p w:rsidR="00B1310D" w:rsidRPr="001D58D6" w:rsidRDefault="00B1310D" w:rsidP="00B1310D">
            <w:pPr>
              <w:ind w:left="28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D58D6">
              <w:rPr>
                <w:rFonts w:ascii="Times New Roman" w:hAnsi="Times New Roman"/>
                <w:b/>
                <w:bCs/>
                <w:color w:val="000000"/>
                <w:sz w:val="20"/>
              </w:rPr>
              <w:t>SZKOŁA PODSTAWOWA W PARSZOWIE</w:t>
            </w: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Program multimedialny – zestaw pomocy dydaktycznych dla nauczycieli matematyki                  w klasach 4-6 szkoły podstawowej</w:t>
            </w:r>
          </w:p>
          <w:p w:rsidR="00B1310D" w:rsidRPr="001D58D6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Zestaw zawiera: 70 interaktywnych ćwiczeń, gier i zabaw, 150 kart pracy wydrukowanych z programu,</w:t>
            </w:r>
          </w:p>
          <w:p w:rsidR="00B1310D" w:rsidRPr="001D58D6" w:rsidRDefault="00B1310D" w:rsidP="00553D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30 różnych kart z siatkami wielościanów foremnych (czworościan, sześcian, ośmiościan, dwunastościan i dwudziestościan); karty wydrukowane są na kartonie przeznaczonym do wycinania i sklejania modeli brył.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Walizka kostek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Walizka z tworzywa sztucznego, zawiera 162 kostki                           w 14 rodzajach, wymiary 34,5x27x7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</w:t>
            </w:r>
            <w:r w:rsidRPr="001D58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Zestaw konstrukcyjny modeli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Zestaw manipulacyjny do zabaw konstrukcyjnych i do nauki geometrii, zawiera 80 kolorowych kulek o średnicy 16 mm –   każda kulka posiada 26 otworów, 250 słomek o długości 16-75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mm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B1310D" w:rsidRPr="001D58D6" w:rsidRDefault="00B1310D" w:rsidP="00553D11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Edukacyjna mozaika drewniana</w:t>
            </w:r>
          </w:p>
        </w:tc>
        <w:tc>
          <w:tcPr>
            <w:tcW w:w="2268" w:type="dxa"/>
            <w:gridSpan w:val="2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Drewniana układanka w postaci mozaiki wielokątów, 250 elementów.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</w:tcPr>
          <w:p w:rsidR="00B1310D" w:rsidRPr="001D58D6" w:rsidRDefault="00B1310D" w:rsidP="00553D11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Bryły                     geometryczne –  bryły transparentne </w:t>
            </w:r>
          </w:p>
        </w:tc>
        <w:tc>
          <w:tcPr>
            <w:tcW w:w="2268" w:type="dxa"/>
            <w:gridSpan w:val="2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Zestaw 10 brył </w:t>
            </w:r>
            <w:r w:rsidRPr="001D58D6">
              <w:rPr>
                <w:rFonts w:cs="Times New Roman"/>
                <w:sz w:val="16"/>
                <w:szCs w:val="16"/>
              </w:rPr>
              <w:t xml:space="preserve">do wypełniania wodą lub piaskiem, wysokość 15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Bryły geometryczne składane z siatkami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10 brył z przeźroczystego tworzywa o wysokości  7,5 cm: walec, stożek, sześcian, prostopadłościan, graniastosłup trójkątny, graniastosłup sześciokątny, czworościan, ostrosłup o podstawie kwadratu oraz 10 siatek z kolorowego tworzywa.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Ułamki demonstracyjne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Kolorowe segmenty o różnej wielkości nakładane na trzpienie pokazujące zależności pomiędzy ułamkami (1, 1/2, 1/3, 1/4, 1/5, 1/6, 1/8, 1/10, 1/12), 51 elementów, podstawa o wymiarach 36x7x13,5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Ułamki tabliczka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Listwy reprezentujące części ułamkowe, 51 kolorowych elementów z tworzywa, wymiary 23x20,5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</w:t>
            </w:r>
            <w:r w:rsidRPr="001D58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Edukacyjna mozaika w drewnianym pudełku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40 drewnianych elementów w kształcie rombów i trójkątów w 5 kolorach. Elementy mogą służyć też do obrysowywania i odwzorowywania.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System dziesiętny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Kostki do nauki sortowania, przeliczania, dodawania i odejmowania, 4 kolory: czerwony, żółty, zielony i niebieski; 100 kostek (1 x 1 cm), 10 pałecze</w:t>
            </w:r>
            <w:r>
              <w:rPr>
                <w:rFonts w:cs="Times New Roman"/>
                <w:sz w:val="16"/>
                <w:szCs w:val="16"/>
              </w:rPr>
              <w:t xml:space="preserve">k (1 x 10 x 1 cm), </w:t>
            </w:r>
            <w:r w:rsidRPr="001D58D6">
              <w:rPr>
                <w:rFonts w:cs="Times New Roman"/>
                <w:sz w:val="16"/>
                <w:szCs w:val="16"/>
              </w:rPr>
              <w:t>10 płaskich płytek (10 x 10 cm), 1 duży blok (10 x 10 cm).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</w:t>
            </w:r>
            <w:r w:rsidRPr="001D58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Multimedialny program dydaktyczny dla nauczycieli matematyki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Program zawiera: 36 zagadnień wraz z dołączonymi scenariuszami lekcji w formie drukowanej i elektronicznej, ok. 50 animacji i ilustracji, ok. 100 symulacji, ćwiczeń interaktywnych, prezentacji </w:t>
            </w: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 w:rsidRPr="001D58D6">
              <w:rPr>
                <w:rFonts w:cs="Times New Roman"/>
                <w:sz w:val="16"/>
                <w:szCs w:val="16"/>
              </w:rPr>
              <w:t>i filmów, filmy instruktarzowe. Możliwość zainstalowania programu niezależnie na 6 stanowiskach komputerowych.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Bryły porównawcze – pojemniki do pomiaru objętości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Przezroczyste pojemniki z w formie figur geometrycznych z podziałką do pokazania relacji między objętością pojemnością, masą i kształtem. W zestawie: 6 sztuk w trzech kształtach, wysokość 11 cm, pojemność 2x1000 ml, 3x 500 ml, 1x250 ml.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Zestaw jednolitrowy</w:t>
            </w: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Przezroczyste pojemniki o 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poj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 1 litra do zabaw badawczych i doświadczeń chemicznych. W zestawie: 4 pojemniki o pojemności 1 litr, 1 pojemnik o pojemności 1/2litra, 100 ml podziałka na każdym pojemniku.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Kompas</w:t>
            </w:r>
          </w:p>
        </w:tc>
        <w:tc>
          <w:tcPr>
            <w:tcW w:w="2268" w:type="dxa"/>
            <w:gridSpan w:val="2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Kompas o średnicy 4,8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Mobilna stacja pogody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Zestaw trzech pogodowych urządzeń pomiarowych               w walizce: barometr – do pomiaru ciśnienia atmosferycznego, higrometr – do pomiaru wilgotności, termometr – do pomiaru temperatury powietrza w stopniach Celsjusza i Fahrenheita.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kpl</w:t>
            </w:r>
            <w:r w:rsidRPr="001D58D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Podstawowe obwody elektryczne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Zestaw do budowania podstawowych obwodów elektrycznych. W zestawie: 6 płytek, 3 żarówki i podstawki, brzęczyk, włącznik przyciskowy, 2 przewody krokodylkowe, łączniki baterii, druty.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553D11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Zestaw magnesów podkowiastych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1310D" w:rsidRPr="001D58D6" w:rsidRDefault="00B1310D" w:rsidP="00553D11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W zestawie: 3 sztuki: 7,5, 10, 12,5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kpl.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1D58D6">
              <w:rPr>
                <w:rFonts w:cs="Times New Roman"/>
                <w:color w:val="000000"/>
                <w:sz w:val="16"/>
                <w:szCs w:val="16"/>
              </w:rPr>
              <w:t>Model – szkielet człowieka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Model naturalnej wielkości, wysokość 170 cm, wykonany      z tworzywa sztucznego. Stojak metalowy na obrotowych kołach, szerokość w barkach 40 cm, głębokość klatki 20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1D58D6">
              <w:rPr>
                <w:sz w:val="16"/>
                <w:szCs w:val="16"/>
              </w:rPr>
              <w:t>Globus</w:t>
            </w:r>
          </w:p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Globus 420 mm z mapą fizyczną, stopka plastikowa, cięciwa aluminiowa, wysokość 62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cm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1D58D6">
              <w:rPr>
                <w:sz w:val="16"/>
                <w:szCs w:val="16"/>
              </w:rPr>
              <w:t>Lornetka</w:t>
            </w:r>
          </w:p>
          <w:p w:rsidR="00B1310D" w:rsidRPr="001D58D6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>Lornetka w plastikowej obudowie, powiększenie 4x.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596" w:type="dxa"/>
          </w:tcPr>
          <w:p w:rsidR="00B1310D" w:rsidRPr="001D58D6" w:rsidRDefault="00B1310D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9" w:type="dxa"/>
          </w:tcPr>
          <w:p w:rsidR="00B1310D" w:rsidRPr="001D58D6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1D58D6">
              <w:rPr>
                <w:sz w:val="16"/>
                <w:szCs w:val="16"/>
              </w:rPr>
              <w:t>Mikroskop</w:t>
            </w:r>
          </w:p>
          <w:p w:rsidR="00B1310D" w:rsidRPr="001D58D6" w:rsidRDefault="00B1310D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1310D" w:rsidRPr="001D58D6" w:rsidRDefault="00B1310D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D58D6">
              <w:rPr>
                <w:rFonts w:cs="Times New Roman"/>
                <w:sz w:val="16"/>
                <w:szCs w:val="16"/>
              </w:rPr>
              <w:t xml:space="preserve">Mikroskop o powiększeniu 64x640x. Wyposażony w soczewkę </w:t>
            </w:r>
            <w:proofErr w:type="spellStart"/>
            <w:r w:rsidRPr="001D58D6">
              <w:rPr>
                <w:rFonts w:cs="Times New Roman"/>
                <w:sz w:val="16"/>
                <w:szCs w:val="16"/>
              </w:rPr>
              <w:t>Barlowa</w:t>
            </w:r>
            <w:proofErr w:type="spellEnd"/>
            <w:r w:rsidRPr="001D58D6">
              <w:rPr>
                <w:rFonts w:cs="Times New Roman"/>
                <w:sz w:val="16"/>
                <w:szCs w:val="16"/>
              </w:rPr>
              <w:t xml:space="preserve"> 1,6x, rewolwer obiektywowy (miskę obiektywową) z 3 obiektywami o mocy 4x, 10x oraz 40x. Instrument posiada obrotową (360°) wieżyczkę okularową, współosiową śrubę makro- i mikrometryczną. Posiada wbudowaną specjalistyczną lampę do podświetlania preparatów o płynnej regulacji oświetlenia. Oświetlenie:              z regulowaną intensywnością, zasilanie: zasilacz sieciowy, wymienne okulary: WF16x.</w:t>
            </w:r>
            <w:r w:rsidRPr="001D58D6">
              <w:rPr>
                <w:rFonts w:cs="Times New Roman"/>
                <w:sz w:val="16"/>
                <w:szCs w:val="16"/>
              </w:rPr>
              <w:br/>
              <w:t xml:space="preserve">Zawartość zestawu: pipeta, pęseta, p, 15 gotowych do oglądania preparatów, </w:t>
            </w:r>
            <w:r>
              <w:rPr>
                <w:rFonts w:cs="Times New Roman"/>
                <w:sz w:val="16"/>
                <w:szCs w:val="16"/>
              </w:rPr>
              <w:t xml:space="preserve">                      </w:t>
            </w:r>
            <w:r w:rsidRPr="001D58D6">
              <w:rPr>
                <w:rFonts w:cs="Times New Roman"/>
                <w:sz w:val="16"/>
                <w:szCs w:val="16"/>
              </w:rPr>
              <w:t>5 c</w:t>
            </w:r>
            <w:r>
              <w:rPr>
                <w:rFonts w:cs="Times New Roman"/>
                <w:sz w:val="16"/>
                <w:szCs w:val="16"/>
              </w:rPr>
              <w:t>zystych szkiełek podstawowych, i</w:t>
            </w:r>
            <w:r w:rsidRPr="001D58D6">
              <w:rPr>
                <w:rFonts w:cs="Times New Roman"/>
                <w:sz w:val="16"/>
                <w:szCs w:val="16"/>
              </w:rPr>
              <w:t>gła preparacyjna , zamykana probówka, mieszadełko, pojemnik na próbki, chusteczki do czyszczenia optyki, naklejki na preparaty.</w:t>
            </w:r>
          </w:p>
        </w:tc>
        <w:tc>
          <w:tcPr>
            <w:tcW w:w="992" w:type="dxa"/>
            <w:gridSpan w:val="2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8D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B1310D" w:rsidRPr="001D58D6" w:rsidRDefault="00B1310D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310D" w:rsidRPr="001D58D6" w:rsidRDefault="00B1310D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4ED6" w:rsidRPr="00774D70" w:rsidTr="00B1310D">
        <w:tc>
          <w:tcPr>
            <w:tcW w:w="596" w:type="dxa"/>
          </w:tcPr>
          <w:p w:rsidR="00124ED6" w:rsidRPr="001D58D6" w:rsidRDefault="00124ED6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9" w:type="dxa"/>
          </w:tcPr>
          <w:p w:rsidR="00124ED6" w:rsidRPr="001D58D6" w:rsidRDefault="00124ED6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</w:t>
            </w:r>
          </w:p>
        </w:tc>
        <w:tc>
          <w:tcPr>
            <w:tcW w:w="2268" w:type="dxa"/>
            <w:gridSpan w:val="2"/>
            <w:vAlign w:val="bottom"/>
          </w:tcPr>
          <w:p w:rsidR="00124ED6" w:rsidRPr="00124ED6" w:rsidRDefault="00124ED6" w:rsidP="00124E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4ED6">
              <w:rPr>
                <w:rFonts w:ascii="Times New Roman" w:hAnsi="Times New Roman"/>
                <w:sz w:val="16"/>
                <w:szCs w:val="16"/>
              </w:rPr>
              <w:t xml:space="preserve">Laptop wykorzystywany dla potrzeb aplikacji biurowych, dostępu do Internetu oraz poczty elektronicznej. </w:t>
            </w:r>
          </w:p>
          <w:p w:rsidR="00124ED6" w:rsidRPr="00124ED6" w:rsidRDefault="00124ED6" w:rsidP="00124E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4ED6">
              <w:rPr>
                <w:rFonts w:ascii="Times New Roman" w:hAnsi="Times New Roman"/>
                <w:sz w:val="16"/>
                <w:szCs w:val="16"/>
              </w:rPr>
              <w:t>Wymagania minimalne:</w:t>
            </w:r>
          </w:p>
          <w:p w:rsidR="00124ED6" w:rsidRPr="00124ED6" w:rsidRDefault="00124ED6" w:rsidP="00124ED6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24ED6">
              <w:rPr>
                <w:rFonts w:cs="Times New Roman"/>
                <w:sz w:val="16"/>
                <w:szCs w:val="16"/>
              </w:rPr>
              <w:t xml:space="preserve">Laptop wyposażony w procesor I5 5200U lub lepszy oraz 8 GB pamięci RAM. Ekran o przekątnej 15,6 cala w formacie 16:9 o raz rozdzielczości 1920x1080 pikseli. Dysk SSD o pojemności minimum 256 GB oraz napęd optyczny DVD z możliwością nagrywania płyt DVD. </w:t>
            </w:r>
            <w:r>
              <w:rPr>
                <w:rFonts w:cs="Times New Roman"/>
                <w:sz w:val="16"/>
                <w:szCs w:val="16"/>
              </w:rPr>
              <w:t xml:space="preserve"> Klawiatur</w:t>
            </w:r>
            <w:r w:rsidRPr="00124ED6">
              <w:rPr>
                <w:rFonts w:cs="Times New Roman"/>
                <w:sz w:val="16"/>
                <w:szCs w:val="16"/>
              </w:rPr>
              <w:t xml:space="preserve">a QWERTY oraz </w:t>
            </w:r>
            <w:proofErr w:type="spellStart"/>
            <w:r w:rsidRPr="00124ED6">
              <w:rPr>
                <w:rFonts w:cs="Times New Roman"/>
                <w:sz w:val="16"/>
                <w:szCs w:val="16"/>
              </w:rPr>
              <w:t>wielodotykowy</w:t>
            </w:r>
            <w:proofErr w:type="spellEnd"/>
            <w:r w:rsidRPr="00124ED6">
              <w:rPr>
                <w:rFonts w:cs="Times New Roman"/>
                <w:sz w:val="16"/>
                <w:szCs w:val="16"/>
              </w:rPr>
              <w:t xml:space="preserve"> intuicyjny </w:t>
            </w:r>
            <w:proofErr w:type="spellStart"/>
            <w:r w:rsidRPr="00124ED6">
              <w:rPr>
                <w:rFonts w:cs="Times New Roman"/>
                <w:sz w:val="16"/>
                <w:szCs w:val="16"/>
              </w:rPr>
              <w:t>touchpad</w:t>
            </w:r>
            <w:proofErr w:type="spellEnd"/>
            <w:r w:rsidRPr="00124ED6">
              <w:rPr>
                <w:rFonts w:cs="Times New Roman"/>
                <w:sz w:val="16"/>
                <w:szCs w:val="16"/>
              </w:rPr>
              <w:t xml:space="preserve">. Karta dźwiękowa zintegrowana, wbudowane głośniki stereo oraz wbudowany mikrofon. Złącza 2x USB 2.0 2x USB 3.0HDMI, Rj-45, czytnik kart pamięci. Zainstalowany system operacyjny </w:t>
            </w:r>
            <w:proofErr w:type="spellStart"/>
            <w:r w:rsidRPr="00124ED6">
              <w:rPr>
                <w:rFonts w:cs="Times New Roman"/>
                <w:sz w:val="16"/>
                <w:szCs w:val="16"/>
              </w:rPr>
              <w:t>operacyjny</w:t>
            </w:r>
            <w:proofErr w:type="spellEnd"/>
            <w:r w:rsidRPr="00124ED6">
              <w:rPr>
                <w:rFonts w:cs="Times New Roman"/>
                <w:sz w:val="16"/>
                <w:szCs w:val="16"/>
              </w:rPr>
              <w:t xml:space="preserve"> MS Windows 10 PL. Gwarancja 36 miesięcy od daty zakupu.</w:t>
            </w:r>
          </w:p>
        </w:tc>
        <w:tc>
          <w:tcPr>
            <w:tcW w:w="992" w:type="dxa"/>
            <w:gridSpan w:val="2"/>
          </w:tcPr>
          <w:p w:rsidR="00124ED6" w:rsidRPr="001D58D6" w:rsidRDefault="00124ED6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124ED6" w:rsidRDefault="00124ED6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4ED6" w:rsidRPr="00774D70" w:rsidTr="00B1310D">
        <w:tc>
          <w:tcPr>
            <w:tcW w:w="596" w:type="dxa"/>
          </w:tcPr>
          <w:p w:rsidR="00124ED6" w:rsidRPr="001D58D6" w:rsidRDefault="00124ED6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9" w:type="dxa"/>
          </w:tcPr>
          <w:p w:rsidR="00124ED6" w:rsidRPr="001D58D6" w:rsidRDefault="00124ED6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Mysz</w:t>
            </w:r>
          </w:p>
        </w:tc>
        <w:tc>
          <w:tcPr>
            <w:tcW w:w="2268" w:type="dxa"/>
            <w:gridSpan w:val="2"/>
            <w:vAlign w:val="bottom"/>
          </w:tcPr>
          <w:p w:rsidR="00124ED6" w:rsidRPr="00124ED6" w:rsidRDefault="00124ED6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24ED6">
              <w:rPr>
                <w:rFonts w:cs="Times New Roman"/>
                <w:sz w:val="16"/>
                <w:szCs w:val="20"/>
              </w:rPr>
              <w:t>Mysz pr</w:t>
            </w:r>
            <w:r w:rsidR="00AE439A">
              <w:rPr>
                <w:rFonts w:cs="Times New Roman"/>
                <w:sz w:val="16"/>
                <w:szCs w:val="20"/>
              </w:rPr>
              <w:t>zewodowa, 3 przyciskowa ze skrol</w:t>
            </w:r>
            <w:r w:rsidRPr="00124ED6">
              <w:rPr>
                <w:rFonts w:cs="Times New Roman"/>
                <w:sz w:val="16"/>
                <w:szCs w:val="20"/>
              </w:rPr>
              <w:t>em, przewód 1,5 m - 3</w:t>
            </w:r>
          </w:p>
        </w:tc>
        <w:tc>
          <w:tcPr>
            <w:tcW w:w="992" w:type="dxa"/>
            <w:gridSpan w:val="2"/>
          </w:tcPr>
          <w:p w:rsidR="00124ED6" w:rsidRPr="001D58D6" w:rsidRDefault="00124ED6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124ED6" w:rsidRDefault="00124ED6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4ED6" w:rsidRDefault="00124ED6">
      <w:r>
        <w:br w:type="page"/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389"/>
        <w:gridCol w:w="2268"/>
        <w:gridCol w:w="992"/>
        <w:gridCol w:w="567"/>
        <w:gridCol w:w="1021"/>
        <w:gridCol w:w="851"/>
        <w:gridCol w:w="1134"/>
        <w:gridCol w:w="1276"/>
      </w:tblGrid>
      <w:tr w:rsidR="00124ED6" w:rsidRPr="00774D70" w:rsidTr="00B1310D">
        <w:tc>
          <w:tcPr>
            <w:tcW w:w="596" w:type="dxa"/>
          </w:tcPr>
          <w:p w:rsidR="00124ED6" w:rsidRPr="001D58D6" w:rsidRDefault="00124ED6" w:rsidP="00B1310D">
            <w:pPr>
              <w:pStyle w:val="Bezodstpw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89" w:type="dxa"/>
          </w:tcPr>
          <w:p w:rsidR="00124ED6" w:rsidRPr="001D58D6" w:rsidRDefault="00124ED6" w:rsidP="00B1310D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Słuchawki</w:t>
            </w:r>
          </w:p>
        </w:tc>
        <w:tc>
          <w:tcPr>
            <w:tcW w:w="2268" w:type="dxa"/>
            <w:vAlign w:val="bottom"/>
          </w:tcPr>
          <w:p w:rsidR="00124ED6" w:rsidRPr="00124ED6" w:rsidRDefault="00124ED6" w:rsidP="00B1310D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124ED6">
              <w:rPr>
                <w:rFonts w:cs="Times New Roman"/>
                <w:sz w:val="16"/>
                <w:szCs w:val="16"/>
              </w:rPr>
              <w:t>Słuchawki przewodowe z mikrofonem, z regulacją głośności, długość przewodu min 2,2 m, wtyk 3.5 mm</w:t>
            </w:r>
          </w:p>
        </w:tc>
        <w:tc>
          <w:tcPr>
            <w:tcW w:w="992" w:type="dxa"/>
          </w:tcPr>
          <w:p w:rsidR="00124ED6" w:rsidRPr="001D58D6" w:rsidRDefault="00124ED6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:rsidR="00124ED6" w:rsidRDefault="00124ED6" w:rsidP="00B131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21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4ED6" w:rsidRPr="001D58D6" w:rsidRDefault="00124ED6" w:rsidP="00B1310D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310D" w:rsidRPr="00774D70" w:rsidTr="00B1310D">
        <w:tc>
          <w:tcPr>
            <w:tcW w:w="8818" w:type="dxa"/>
            <w:gridSpan w:val="8"/>
            <w:hideMark/>
          </w:tcPr>
          <w:p w:rsidR="00B1310D" w:rsidRPr="00774D70" w:rsidRDefault="00B1310D" w:rsidP="00B1310D">
            <w:pPr>
              <w:ind w:left="28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74D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B1310D" w:rsidRPr="00774D70" w:rsidRDefault="00B1310D" w:rsidP="00B1310D">
            <w:pPr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10D" w:rsidRPr="00774D70" w:rsidRDefault="00B1310D" w:rsidP="00B1310D">
      <w:pPr>
        <w:ind w:left="284"/>
        <w:rPr>
          <w:rFonts w:ascii="Times New Roman" w:hAnsi="Times New Roman"/>
          <w:b/>
        </w:rPr>
      </w:pPr>
    </w:p>
    <w:p w:rsidR="00B1310D" w:rsidRPr="00774D70" w:rsidRDefault="00B1310D" w:rsidP="00B1310D">
      <w:pPr>
        <w:pStyle w:val="Bezodstpw"/>
        <w:rPr>
          <w:rFonts w:ascii="Times New Roman" w:hAnsi="Times New Roman"/>
          <w:sz w:val="24"/>
          <w:szCs w:val="24"/>
        </w:rPr>
      </w:pPr>
      <w:r w:rsidRPr="00774D70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...............................................................</w:t>
      </w:r>
    </w:p>
    <w:p w:rsidR="00B1310D" w:rsidRPr="007D6BB8" w:rsidRDefault="00B1310D" w:rsidP="00B1310D">
      <w:pPr>
        <w:spacing w:line="240" w:lineRule="auto"/>
        <w:ind w:left="5664" w:firstLine="708"/>
        <w:jc w:val="center"/>
        <w:rPr>
          <w:rFonts w:ascii="Times New Roman" w:hAnsi="Times New Roman"/>
          <w:i/>
          <w:sz w:val="16"/>
          <w:szCs w:val="16"/>
        </w:rPr>
      </w:pPr>
      <w:r w:rsidRPr="007D6BB8">
        <w:rPr>
          <w:rFonts w:ascii="Times New Roman" w:hAnsi="Times New Roman"/>
          <w:i/>
          <w:sz w:val="16"/>
          <w:szCs w:val="16"/>
        </w:rPr>
        <w:t xml:space="preserve">(podpis i pieczęć Wykonawcy/ </w:t>
      </w:r>
    </w:p>
    <w:p w:rsidR="00B1310D" w:rsidRPr="007D6BB8" w:rsidRDefault="00B1310D" w:rsidP="00B1310D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7D6BB8">
        <w:rPr>
          <w:rFonts w:ascii="Times New Roman" w:hAnsi="Times New Roman"/>
          <w:i/>
          <w:sz w:val="16"/>
          <w:szCs w:val="16"/>
        </w:rPr>
        <w:t>osoby/osób uprawnionych do reprezentowania Wykonawcy)</w:t>
      </w:r>
    </w:p>
    <w:p w:rsidR="00B1310D" w:rsidRDefault="00B1310D" w:rsidP="00B1310D">
      <w:pPr>
        <w:spacing w:line="360" w:lineRule="auto"/>
        <w:ind w:left="284" w:right="-648"/>
        <w:jc w:val="both"/>
        <w:rPr>
          <w:b/>
        </w:rPr>
      </w:pPr>
    </w:p>
    <w:p w:rsidR="00B1310D" w:rsidRDefault="00B1310D" w:rsidP="00B1310D">
      <w:pPr>
        <w:spacing w:line="360" w:lineRule="auto"/>
        <w:ind w:left="284" w:right="-648"/>
        <w:jc w:val="both"/>
        <w:rPr>
          <w:b/>
        </w:rPr>
      </w:pPr>
      <w:bookmarkStart w:id="0" w:name="_GoBack"/>
      <w:bookmarkEnd w:id="0"/>
    </w:p>
    <w:p w:rsidR="00B1310D" w:rsidRDefault="00B1310D" w:rsidP="00B1310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F03E13" w:rsidRDefault="00F03E13"/>
    <w:sectPr w:rsidR="00F03E13" w:rsidSect="00F03E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9E" w:rsidRDefault="0056289E" w:rsidP="00B1310D">
      <w:pPr>
        <w:spacing w:after="0" w:line="240" w:lineRule="auto"/>
      </w:pPr>
      <w:r>
        <w:separator/>
      </w:r>
    </w:p>
  </w:endnote>
  <w:endnote w:type="continuationSeparator" w:id="0">
    <w:p w:rsidR="0056289E" w:rsidRDefault="0056289E" w:rsidP="00B1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9E" w:rsidRDefault="0056289E" w:rsidP="00B1310D">
      <w:pPr>
        <w:spacing w:after="0" w:line="240" w:lineRule="auto"/>
      </w:pPr>
      <w:r>
        <w:separator/>
      </w:r>
    </w:p>
  </w:footnote>
  <w:footnote w:type="continuationSeparator" w:id="0">
    <w:p w:rsidR="0056289E" w:rsidRDefault="0056289E" w:rsidP="00B1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6D" w:rsidRDefault="0025316D">
    <w:pPr>
      <w:pStyle w:val="Nagwek"/>
    </w:pPr>
    <w:r w:rsidRPr="00B1310D">
      <w:rPr>
        <w:noProof/>
        <w:lang w:eastAsia="pl-PL"/>
      </w:rPr>
      <w:drawing>
        <wp:inline distT="0" distB="0" distL="0" distR="0">
          <wp:extent cx="5716905" cy="492760"/>
          <wp:effectExtent l="19050" t="0" r="0" b="0"/>
          <wp:docPr id="1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16D" w:rsidRDefault="002531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9A9"/>
    <w:multiLevelType w:val="hybridMultilevel"/>
    <w:tmpl w:val="437EA65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132BD"/>
    <w:multiLevelType w:val="hybridMultilevel"/>
    <w:tmpl w:val="55588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84737"/>
    <w:multiLevelType w:val="hybridMultilevel"/>
    <w:tmpl w:val="047E9A56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954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82104"/>
    <w:multiLevelType w:val="hybridMultilevel"/>
    <w:tmpl w:val="8990DB44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61AC0"/>
    <w:multiLevelType w:val="hybridMultilevel"/>
    <w:tmpl w:val="1B9204CC"/>
    <w:lvl w:ilvl="0" w:tplc="86202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3C63AC"/>
    <w:multiLevelType w:val="hybridMultilevel"/>
    <w:tmpl w:val="FEAA8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179A2"/>
    <w:multiLevelType w:val="hybridMultilevel"/>
    <w:tmpl w:val="B646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F4D8B"/>
    <w:multiLevelType w:val="hybridMultilevel"/>
    <w:tmpl w:val="02D85E0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35B51"/>
    <w:multiLevelType w:val="hybridMultilevel"/>
    <w:tmpl w:val="5682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A31F6"/>
    <w:multiLevelType w:val="hybridMultilevel"/>
    <w:tmpl w:val="90BAA13A"/>
    <w:lvl w:ilvl="0" w:tplc="D9D2D6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1">
    <w:nsid w:val="3FCB00B2"/>
    <w:multiLevelType w:val="hybridMultilevel"/>
    <w:tmpl w:val="F8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2903E18"/>
    <w:multiLevelType w:val="hybridMultilevel"/>
    <w:tmpl w:val="CF6CD7F2"/>
    <w:lvl w:ilvl="0" w:tplc="79B0C8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BC2"/>
    <w:multiLevelType w:val="hybridMultilevel"/>
    <w:tmpl w:val="7702E3B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E403E7C"/>
    <w:multiLevelType w:val="hybridMultilevel"/>
    <w:tmpl w:val="75548710"/>
    <w:lvl w:ilvl="0" w:tplc="15A604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064CFD"/>
    <w:multiLevelType w:val="hybridMultilevel"/>
    <w:tmpl w:val="2D5A5A48"/>
    <w:lvl w:ilvl="0" w:tplc="EFC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8851A7"/>
    <w:multiLevelType w:val="hybridMultilevel"/>
    <w:tmpl w:val="8CA8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17136"/>
    <w:multiLevelType w:val="hybridMultilevel"/>
    <w:tmpl w:val="F81E343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15395"/>
    <w:multiLevelType w:val="hybridMultilevel"/>
    <w:tmpl w:val="4044DDC8"/>
    <w:lvl w:ilvl="0" w:tplc="000063A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16696"/>
    <w:multiLevelType w:val="hybridMultilevel"/>
    <w:tmpl w:val="A920B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5B3267"/>
    <w:multiLevelType w:val="hybridMultilevel"/>
    <w:tmpl w:val="C2DC2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C43532"/>
    <w:multiLevelType w:val="hybridMultilevel"/>
    <w:tmpl w:val="9A4CF854"/>
    <w:lvl w:ilvl="0" w:tplc="7EF85B62">
      <w:start w:val="1"/>
      <w:numFmt w:val="decimal"/>
      <w:lvlText w:val="Załącznik Nr %1 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D2056"/>
    <w:multiLevelType w:val="hybridMultilevel"/>
    <w:tmpl w:val="7A34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A0913"/>
    <w:multiLevelType w:val="hybridMultilevel"/>
    <w:tmpl w:val="AC18C9B8"/>
    <w:lvl w:ilvl="0" w:tplc="1C6A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1">
    <w:nsid w:val="7349091B"/>
    <w:multiLevelType w:val="hybridMultilevel"/>
    <w:tmpl w:val="6BA2A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75C4979"/>
    <w:multiLevelType w:val="multilevel"/>
    <w:tmpl w:val="77BE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4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96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43">
    <w:nsid w:val="793B15CA"/>
    <w:multiLevelType w:val="hybridMultilevel"/>
    <w:tmpl w:val="24C0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E59652D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0"/>
  </w:num>
  <w:num w:numId="9">
    <w:abstractNumId w:val="25"/>
  </w:num>
  <w:num w:numId="10">
    <w:abstractNumId w:val="30"/>
  </w:num>
  <w:num w:numId="11">
    <w:abstractNumId w:val="36"/>
  </w:num>
  <w:num w:numId="12">
    <w:abstractNumId w:val="19"/>
  </w:num>
  <w:num w:numId="13">
    <w:abstractNumId w:val="0"/>
  </w:num>
  <w:num w:numId="14">
    <w:abstractNumId w:val="8"/>
  </w:num>
  <w:num w:numId="15">
    <w:abstractNumId w:val="42"/>
  </w:num>
  <w:num w:numId="1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5"/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33"/>
  </w:num>
  <w:num w:numId="35">
    <w:abstractNumId w:val="12"/>
  </w:num>
  <w:num w:numId="36">
    <w:abstractNumId w:val="2"/>
  </w:num>
  <w:num w:numId="37">
    <w:abstractNumId w:val="37"/>
  </w:num>
  <w:num w:numId="38">
    <w:abstractNumId w:val="41"/>
  </w:num>
  <w:num w:numId="39">
    <w:abstractNumId w:val="38"/>
  </w:num>
  <w:num w:numId="40">
    <w:abstractNumId w:val="24"/>
  </w:num>
  <w:num w:numId="41">
    <w:abstractNumId w:val="13"/>
  </w:num>
  <w:num w:numId="42">
    <w:abstractNumId w:val="47"/>
  </w:num>
  <w:num w:numId="43">
    <w:abstractNumId w:val="44"/>
  </w:num>
  <w:num w:numId="44">
    <w:abstractNumId w:val="5"/>
  </w:num>
  <w:num w:numId="45">
    <w:abstractNumId w:val="4"/>
  </w:num>
  <w:num w:numId="46">
    <w:abstractNumId w:val="32"/>
  </w:num>
  <w:num w:numId="47">
    <w:abstractNumId w:val="27"/>
  </w:num>
  <w:num w:numId="48">
    <w:abstractNumId w:val="20"/>
  </w:num>
  <w:num w:numId="49">
    <w:abstractNumId w:val="43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0D"/>
    <w:rsid w:val="00036B96"/>
    <w:rsid w:val="00124ED6"/>
    <w:rsid w:val="0025316D"/>
    <w:rsid w:val="00346376"/>
    <w:rsid w:val="00432E82"/>
    <w:rsid w:val="00553D11"/>
    <w:rsid w:val="0056289E"/>
    <w:rsid w:val="00624514"/>
    <w:rsid w:val="00641327"/>
    <w:rsid w:val="00783E45"/>
    <w:rsid w:val="008354C7"/>
    <w:rsid w:val="00961023"/>
    <w:rsid w:val="00AE439A"/>
    <w:rsid w:val="00B1310D"/>
    <w:rsid w:val="00B840A5"/>
    <w:rsid w:val="00BA28A9"/>
    <w:rsid w:val="00F03E13"/>
    <w:rsid w:val="00F65484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0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B1310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310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1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10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31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10D"/>
  </w:style>
  <w:style w:type="paragraph" w:styleId="Stopka">
    <w:name w:val="footer"/>
    <w:basedOn w:val="Normalny"/>
    <w:link w:val="StopkaZnak"/>
    <w:uiPriority w:val="99"/>
    <w:unhideWhenUsed/>
    <w:rsid w:val="00B1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10D"/>
  </w:style>
  <w:style w:type="character" w:customStyle="1" w:styleId="Nagwek1Znak">
    <w:name w:val="Nagłówek 1 Znak"/>
    <w:basedOn w:val="Domylnaczcionkaakapitu"/>
    <w:link w:val="Nagwek1"/>
    <w:rsid w:val="00B1310D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10D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1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1310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B1310D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B1310D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B1310D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3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1310D"/>
    <w:rPr>
      <w:b/>
      <w:bCs/>
    </w:rPr>
  </w:style>
  <w:style w:type="paragraph" w:styleId="Tekstpodstawowy">
    <w:name w:val="Body Text"/>
    <w:basedOn w:val="Normalny"/>
    <w:link w:val="TekstpodstawowyZnak"/>
    <w:rsid w:val="00B1310D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10D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310D"/>
    <w:pPr>
      <w:spacing w:after="0" w:line="240" w:lineRule="auto"/>
    </w:pPr>
    <w:rPr>
      <w:rFonts w:ascii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310D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B131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1310D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1310D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310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310D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310D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B131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1310D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B1310D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ZnakZnak8">
    <w:name w:val="Znak Znak8"/>
    <w:rsid w:val="00B131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31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31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B1310D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B1310D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B1310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B131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10D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B1310D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B1310D"/>
  </w:style>
  <w:style w:type="paragraph" w:styleId="Bezodstpw">
    <w:name w:val="No Spacing"/>
    <w:uiPriority w:val="1"/>
    <w:qFormat/>
    <w:rsid w:val="00B1310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1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1310D"/>
    <w:rPr>
      <w:vertAlign w:val="superscript"/>
    </w:rPr>
  </w:style>
  <w:style w:type="paragraph" w:customStyle="1" w:styleId="Default">
    <w:name w:val="Default"/>
    <w:rsid w:val="00B13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131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1310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0">
    <w:name w:val="Sta     ndardowy"/>
    <w:basedOn w:val="Normalny"/>
    <w:rsid w:val="00B1310D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1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10D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10D"/>
    <w:rPr>
      <w:vertAlign w:val="superscript"/>
    </w:rPr>
  </w:style>
  <w:style w:type="numbering" w:customStyle="1" w:styleId="Styl1">
    <w:name w:val="Styl1"/>
    <w:rsid w:val="00B1310D"/>
    <w:pPr>
      <w:numPr>
        <w:numId w:val="41"/>
      </w:numPr>
    </w:pPr>
  </w:style>
  <w:style w:type="paragraph" w:customStyle="1" w:styleId="TableParagraph">
    <w:name w:val="Table Paragraph"/>
    <w:basedOn w:val="Normalny"/>
    <w:uiPriority w:val="1"/>
    <w:qFormat/>
    <w:rsid w:val="00B1310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Zawartotabeli">
    <w:name w:val="Zawartość tabeli"/>
    <w:basedOn w:val="Normalny"/>
    <w:rsid w:val="00B1310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dos.pl/aparaty-e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edos.pl/aparaty-e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263B-4558-445B-9520-1D49F597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6426</Words>
  <Characters>38559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7</cp:revision>
  <dcterms:created xsi:type="dcterms:W3CDTF">2018-09-04T11:50:00Z</dcterms:created>
  <dcterms:modified xsi:type="dcterms:W3CDTF">2018-09-05T06:42:00Z</dcterms:modified>
</cp:coreProperties>
</file>