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D" w:rsidRDefault="00EF7A0D" w:rsidP="00EF7A0D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 do zapytania ofertowego</w:t>
      </w:r>
    </w:p>
    <w:p w:rsidR="00EF7A0D" w:rsidRP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F7A0D">
        <w:rPr>
          <w:rFonts w:ascii="Times New Roman" w:hAnsi="Times New Roman" w:cs="Times New Roman"/>
          <w:b/>
          <w:sz w:val="24"/>
          <w:u w:val="single"/>
        </w:rPr>
        <w:t xml:space="preserve">UMOWA </w:t>
      </w:r>
    </w:p>
    <w:p w:rsidR="00EF7A0D" w:rsidRPr="00EF7A0D" w:rsidRDefault="00EF7A0D" w:rsidP="00EF7A0D">
      <w:pPr>
        <w:spacing w:after="0"/>
        <w:jc w:val="center"/>
        <w:rPr>
          <w:rFonts w:ascii="Times New Roman" w:hAnsi="Times New Roman" w:cs="Times New Roman"/>
          <w:sz w:val="18"/>
        </w:rPr>
      </w:pPr>
      <w:r w:rsidRPr="00EF7A0D">
        <w:rPr>
          <w:rFonts w:ascii="Times New Roman" w:hAnsi="Times New Roman" w:cs="Times New Roman"/>
          <w:sz w:val="18"/>
        </w:rPr>
        <w:t>/projekt/</w:t>
      </w: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…………………. 2021 r. w Wąchocku pomiędzy:</w:t>
      </w: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Wąchock</w:t>
      </w:r>
      <w:r>
        <w:rPr>
          <w:rFonts w:ascii="Times New Roman" w:hAnsi="Times New Roman" w:cs="Times New Roman"/>
          <w:sz w:val="24"/>
          <w:szCs w:val="24"/>
        </w:rPr>
        <w:t xml:space="preserve"> z siedzibą Urzędzie Miasta i Gminy w Wąchocku, ul. Wielkowiejska 1,      27-215 Wąchock, NIP 664-19-85-659 reprezentowaną przez Burmistrza Miasta i Gminy Wąchock – Jarosława Samelę przy kontrasygnacie Skarbnika Gminy – Beaty Franczyk</w:t>
      </w: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sz w:val="24"/>
          <w:szCs w:val="24"/>
        </w:rPr>
        <w:t>„Zamawiającym”,</w:t>
      </w: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z siedzibą w …………………………, ul. ………………. wpisanym/ą do Rejestru Przedsiębiorców Krajowego Rejestru Sądowego prowadzonego przez Sąd Rejonowy Wydział Gospodarczy pod nr KRS ……………………, NIP …………………… reprezentowanym/ą przez …………………………………………………</w:t>
      </w: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zwanych „Stronami” albo każda z osobna „Stroną”</w:t>
      </w:r>
    </w:p>
    <w:p w:rsidR="00EF7A0D" w:rsidRDefault="00EF7A0D" w:rsidP="00EF7A0D">
      <w:pPr>
        <w:spacing w:after="0"/>
        <w:rPr>
          <w:rFonts w:ascii="Times New Roman" w:hAnsi="Times New Roman" w:cs="Times New Roman"/>
          <w:sz w:val="24"/>
        </w:rPr>
      </w:pP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:rsidR="00EF7A0D" w:rsidRDefault="00EF7A0D" w:rsidP="00EF7A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Przedmiotem umowy jest usługa polegająca na</w:t>
      </w:r>
      <w:r>
        <w:rPr>
          <w:rFonts w:ascii="Times New Roman" w:hAnsi="Times New Roman" w:cs="Times New Roman"/>
          <w:sz w:val="24"/>
          <w:szCs w:val="24"/>
        </w:rPr>
        <w:t xml:space="preserve"> dowozach uczniów do Zespołu Placówek Oświatowych w Wąchocku w roku szkolnym 2021/2022, zgodnie z ofertą złożoną przez Wykonawcę oraz warunkami zawartymi w zapytaniu ofertowym            na trasach:</w:t>
      </w:r>
    </w:p>
    <w:p w:rsidR="00EF7A0D" w:rsidRDefault="00EF7A0D" w:rsidP="00EF7A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dowozy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Marcinków – Zespół Placówek Oświatowych w Wąchocku (jeden kurs)</w:t>
      </w:r>
    </w:p>
    <w:p w:rsidR="00EF7A0D" w:rsidRDefault="00EF7A0D" w:rsidP="00EF7A0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Rataje – Zespół Placówek Oświatowych w Wąchocku (jeden kurs)</w:t>
      </w:r>
    </w:p>
    <w:p w:rsidR="00EF7A0D" w:rsidRDefault="00EF7A0D" w:rsidP="00EF7A0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odwozy</w:t>
      </w:r>
      <w:r>
        <w:rPr>
          <w:rFonts w:ascii="Times New Roman" w:hAnsi="Times New Roman" w:cs="Times New Roman"/>
          <w:sz w:val="24"/>
          <w:szCs w:val="24"/>
        </w:rPr>
        <w:tab/>
        <w:t>Zespół Placówek Oświatowych w Wąchocku – Marcinków (jeden kurs)</w:t>
      </w:r>
    </w:p>
    <w:p w:rsidR="00EF7A0D" w:rsidRDefault="00EF7A0D" w:rsidP="00EF7A0D">
      <w:pPr>
        <w:pStyle w:val="Akapitzlist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Placówek Oświatowych w Wąchocku – Rataje (jeden kurs)</w:t>
      </w:r>
    </w:p>
    <w:p w:rsidR="00EF7A0D" w:rsidRDefault="00EF7A0D" w:rsidP="00EF7A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będzie wykonywana jako transport dzienny zamknięty.</w:t>
      </w:r>
    </w:p>
    <w:p w:rsidR="00EF7A0D" w:rsidRDefault="00EF7A0D" w:rsidP="00EF7A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F7A0D" w:rsidRDefault="00EF7A0D" w:rsidP="00EF7A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odbywał się będzie w dni nauki szkolnej w okresie od dnia 01.09.2021 r. do dnia 24.06.2022 r.</w:t>
      </w:r>
    </w:p>
    <w:p w:rsidR="00EF7A0D" w:rsidRDefault="00EF7A0D" w:rsidP="00EF7A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oznaczenie przedziałów czasowych i punktów zbiorczych dowozów                      i odwozów zwanych dalej „dowozami”, a także faktyczna liczba uczniów korzystających z dowozów zostaną ustalone przez Zamawiającego i przekazane Wykonawcy najpóźniej 10 dni przed dniem rozpoczęcia wykonywania usługi.</w:t>
      </w:r>
    </w:p>
    <w:p w:rsidR="00EF7A0D" w:rsidRDefault="00EF7A0D" w:rsidP="00EF7A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odpracowywania zajęć szkolnych w innym dniu wolnym od zajęć, Wykonawca zobowiązany jest zapewnić dowozy zgodnie z rozkładem jazdy ustalonym przez Zamawiającego.</w:t>
      </w: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F7A0D" w:rsidRDefault="00EF7A0D" w:rsidP="00EF7A0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dowozów opiekę nad uczniami będzie sprawował Zamawiający.</w:t>
      </w:r>
    </w:p>
    <w:p w:rsidR="00EF7A0D" w:rsidRDefault="00EF7A0D" w:rsidP="00EF7A0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otrzyma listę uczniów uprawnionych do korzystania z dowozów.</w:t>
      </w:r>
    </w:p>
    <w:p w:rsidR="00EF7A0D" w:rsidRDefault="00EF7A0D" w:rsidP="00EF7A0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zwiększenia liczby dowożonych uczniów Zamawiający niezwłocznie powiadomi o tym fakcie Wykonawcę.</w:t>
      </w: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F7A0D" w:rsidRDefault="00EF7A0D" w:rsidP="00EF7A0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ze świadczeniem usługi dowozów uczniów Wykonawca zobowiązuje się do:</w:t>
      </w:r>
    </w:p>
    <w:p w:rsidR="00EF7A0D" w:rsidRDefault="00EF7A0D" w:rsidP="00EF7A0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zagwarantowania przewożonym uczniom miejsc siedzących;</w:t>
      </w:r>
    </w:p>
    <w:p w:rsidR="00EF7A0D" w:rsidRDefault="00EF7A0D" w:rsidP="00EF7A0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ubezpieczenia przewożonych uczniów od następstw nieszczęśliwych wypadków;</w:t>
      </w:r>
    </w:p>
    <w:p w:rsidR="00EF7A0D" w:rsidRDefault="00EF7A0D" w:rsidP="00EF7A0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niezbędnego ubezpieczenia od odpowiedzialności cywilnej za szkody związane z wykonywaną usługą dowozów;</w:t>
      </w:r>
    </w:p>
    <w:p w:rsidR="00EF7A0D" w:rsidRDefault="00EF7A0D" w:rsidP="00EF7A0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takiej liczby pojazdów, aby dowozy przeprowadzone były bezpiecznie i terminowo;</w:t>
      </w:r>
    </w:p>
    <w:p w:rsidR="00EF7A0D" w:rsidRDefault="00EF7A0D" w:rsidP="00EF7A0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pojazdu zastępczego, na swój koszt, w przypadku uszkodzenia lub awarii pojazdu wyznaczonego do wykonywania usługi.</w:t>
      </w:r>
    </w:p>
    <w:p w:rsidR="00EF7A0D" w:rsidRDefault="00EF7A0D" w:rsidP="00EF7A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ponosi odpowiedzialności za niewykonanie lub opóźnienie dowozów wskutek okoliczności, których nie mógł on uniknąć ani zapobiec ich skutkom (gołoledzi, zasp śnieżnych itp.).</w:t>
      </w:r>
    </w:p>
    <w:p w:rsidR="00EF7A0D" w:rsidRDefault="00EF7A0D" w:rsidP="00EF7A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możliwości powierzenia zadania Podwykonawcy.</w:t>
      </w:r>
    </w:p>
    <w:p w:rsidR="00EF7A0D" w:rsidRDefault="00EF7A0D" w:rsidP="00EF7A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F7A0D" w:rsidRDefault="00EF7A0D" w:rsidP="00EF7A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Pojazdy przeznaczone do realizacji przedmiotu zamówienia muszą spełniać warunki określone przepisami ustawy z dnia 20 czerwca 1997 r. Prawo o ruchu drogowym (Dz. U. z 2021 r. poz. 450 z późn. zm.) oraz ustawy z dnia 6 września 2001 r. </w:t>
      </w:r>
      <w:r w:rsidR="00DB68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o transporcie drogowym (Dz. U. z 2021 r. poz. 919).</w:t>
      </w:r>
    </w:p>
    <w:p w:rsidR="00EF7A0D" w:rsidRDefault="00EF7A0D" w:rsidP="00EF7A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Kierowcy wykonujący dowozy posiadają uprawnienia do kierowania pojazdami oraz spełniają wszelkie wymogi przewidziane prawem w tym zakresie.</w:t>
      </w: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F7A0D" w:rsidRDefault="00EF7A0D" w:rsidP="00EF7A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ryczałtowa brutto za jeden dzień wykonywania usługi dowozów wynosi ………………… zł (słownie: ………………………………………………… zł)                   i uwzględnia wszystkie  trasy wymienione w § 1 pkt 1 oraz wszystkie koszty związane z realizacją zdania niezbędne do jego wykonania.</w:t>
      </w:r>
    </w:p>
    <w:p w:rsidR="00EF7A0D" w:rsidRDefault="00EF7A0D" w:rsidP="00EF7A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wynagrodzenie Wykonawcy stanowi iloczyn faktycznej liczby dni nauki szkolnej w danym miesiącu i ceny ryczałtowej brutto za jeden dzień wykonywania usługi dowozów.</w:t>
      </w:r>
    </w:p>
    <w:p w:rsidR="00EF7A0D" w:rsidRDefault="00EF7A0D" w:rsidP="00EF7A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Wynagrodzenie, o którym mowa w pkt 2 będzie płatne przelewem na nr rachunku bankowego Wykonawcy określony w fakturze w ciągu 14 dni od daty wpływu prawidłowo wystawionej faktury do siedziby Zamawiającego. Faktura powinna być wystawiana każdorazowo na początku miesiąca następującym po miesiącu wykonywania usługi.</w:t>
      </w:r>
    </w:p>
    <w:p w:rsidR="00EF7A0D" w:rsidRDefault="00EF7A0D" w:rsidP="00EF7A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Wykonawcy na podstawie niniejszej umowy kwot, w szczególności z tytułu kar umownych.</w:t>
      </w:r>
    </w:p>
    <w:p w:rsidR="00EF7A0D" w:rsidRDefault="00EF7A0D" w:rsidP="00EF7A0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Niedoszacowanie, ominięcie oraz brak rozpoznania zakresu przedmiotu umowy nie może być podstawą do żądania zmiany wynagrodzenia ryczałtowego określonego </w:t>
      </w:r>
      <w:r>
        <w:rPr>
          <w:rFonts w:ascii="Times New Roman" w:hAnsi="Times New Roman" w:cs="Times New Roman"/>
          <w:sz w:val="24"/>
          <w:szCs w:val="24"/>
        </w:rPr>
        <w:br/>
        <w:t>w pkt 1 niniejszego paragrafu.</w:t>
      </w: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F7A0D" w:rsidRDefault="00EF7A0D" w:rsidP="00EF7A0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naprawienie szkody wynikłej z niewykonania lub nienależytego wykonania postanowień umowy nastąpi przez zapłatę kar umownych:</w:t>
      </w:r>
    </w:p>
    <w:p w:rsidR="00EF7A0D" w:rsidRDefault="00EF7A0D" w:rsidP="00EF7A0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odstąpienie od umowy z przyczyn zależnych od Wykonawcy w wysokości trzykrotnego miesięcznego wynagrodzenia za dowozy, o którym mowa               w § 6  pkt 2;</w:t>
      </w:r>
    </w:p>
    <w:p w:rsidR="00EF7A0D" w:rsidRDefault="00EF7A0D" w:rsidP="00EF7A0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niewykonanie dowozów w jednym dniu nauki szkolnej w wysokości 10% wynagrodzenia wskazanego w § 6  pkt 2.</w:t>
      </w:r>
    </w:p>
    <w:p w:rsidR="00EF7A0D" w:rsidRDefault="00EF7A0D" w:rsidP="00EF7A0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F7A0D" w:rsidRDefault="00EF7A0D" w:rsidP="00EF7A0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Wykonawca realizuje przedmiot umowy w sposób niezgodny niniejszą umową, zapisami zawartymi w zapytaniu ofertowym lub wskazaniami Zamawiającego, Zamawiającemu przysługuje prawo odstąpienia od umowy w terminie 7 dni od dnia stwierdzenia przez Zamawiającego danej okoliczności.</w:t>
      </w:r>
    </w:p>
    <w:p w:rsidR="00EF7A0D" w:rsidRDefault="00EF7A0D" w:rsidP="00EF7A0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umowy, o którym mowa w pkt 1 powinno nastąpić w formie pisemnej pod rygorem nieważności takiego oświadczenia.</w:t>
      </w:r>
    </w:p>
    <w:p w:rsidR="00EF7A0D" w:rsidRDefault="00EF7A0D" w:rsidP="00EF7A0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rozwiązać niniejszą umowę w trybie natychmiastowym </w:t>
      </w:r>
      <w:r>
        <w:rPr>
          <w:rFonts w:ascii="Times New Roman" w:hAnsi="Times New Roman" w:cs="Times New Roman"/>
          <w:sz w:val="24"/>
          <w:szCs w:val="24"/>
        </w:rPr>
        <w:br/>
        <w:t>w przypadku, gdy:</w:t>
      </w:r>
    </w:p>
    <w:p w:rsidR="00EF7A0D" w:rsidRDefault="00EF7A0D" w:rsidP="00EF7A0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złoży fałszywe, podrobione lub stwierdzające nieprawdę dokumenty </w:t>
      </w:r>
      <w:r>
        <w:rPr>
          <w:rFonts w:ascii="Times New Roman" w:hAnsi="Times New Roman" w:cs="Times New Roman"/>
          <w:sz w:val="24"/>
          <w:szCs w:val="24"/>
        </w:rPr>
        <w:br/>
        <w:t>w celu uzyskania zapłaty za wykonaną dostawę w ramach niniejszej umowy;</w:t>
      </w:r>
    </w:p>
    <w:p w:rsidR="00EF7A0D" w:rsidRDefault="00EF7A0D" w:rsidP="00EF7A0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 Wykonawcy lub gdy Wykonawcę postawiono w stan likwidacji lub gdy zawiesił swoją działalność lub stał się przedmiotem postępowań o podobnym charakterze.</w:t>
      </w:r>
    </w:p>
    <w:p w:rsidR="00EF7A0D" w:rsidRDefault="00EF7A0D" w:rsidP="00EF7A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F7A0D" w:rsidRDefault="00EF7A0D" w:rsidP="00EF7A0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niniejszej umowy wymagają aneksu sporządzonego z zachowaniem formy pisemnej pod rygorem nieważności.</w:t>
      </w: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EF7A0D" w:rsidRDefault="00EF7A0D" w:rsidP="00EF7A0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mogące wyniknąć z tytułu niniejszej umowy będą rozstrzygane przez sąd właściwy miejscowo dla siedziby Zamawiającego.</w:t>
      </w:r>
    </w:p>
    <w:p w:rsidR="00EF7A0D" w:rsidRDefault="00EF7A0D" w:rsidP="00EF7A0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w szczególności przepisy ustawy z dnia 23 kwietnia 1964 r. Kodeks Cywilny.</w:t>
      </w:r>
    </w:p>
    <w:p w:rsidR="00EF7A0D" w:rsidRDefault="00EF7A0D" w:rsidP="00EF7A0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2 egzemplarze dla Zamawiającego i jeden dla Wykonawcy.</w:t>
      </w:r>
    </w:p>
    <w:p w:rsidR="00EF7A0D" w:rsidRDefault="00EF7A0D" w:rsidP="00EF7A0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 umowy stanowią załączniki:</w:t>
      </w:r>
    </w:p>
    <w:p w:rsidR="00EF7A0D" w:rsidRDefault="00EF7A0D" w:rsidP="00EF7A0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– załącznik nr 1,</w:t>
      </w:r>
    </w:p>
    <w:p w:rsidR="00EF7A0D" w:rsidRDefault="00EF7A0D" w:rsidP="00EF7A0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– załącznik nr 2.</w:t>
      </w:r>
    </w:p>
    <w:p w:rsidR="00EF7A0D" w:rsidRDefault="00EF7A0D" w:rsidP="00EF7A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EF7A0D" w:rsidRDefault="00EF7A0D" w:rsidP="00EF7A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A0D" w:rsidRDefault="00EF7A0D" w:rsidP="00EF7A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A0D" w:rsidRDefault="00EF7A0D" w:rsidP="00EF7A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A0D" w:rsidRDefault="00EF7A0D" w:rsidP="00EF7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EF7A0D" w:rsidRDefault="00EF7A0D" w:rsidP="00EF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7A0D" w:rsidSect="00EF7A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6A6"/>
    <w:multiLevelType w:val="hybridMultilevel"/>
    <w:tmpl w:val="594E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A49"/>
    <w:multiLevelType w:val="hybridMultilevel"/>
    <w:tmpl w:val="ED9C29A6"/>
    <w:lvl w:ilvl="0" w:tplc="A5E4C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E2419"/>
    <w:multiLevelType w:val="hybridMultilevel"/>
    <w:tmpl w:val="CBC0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96A6A"/>
    <w:multiLevelType w:val="hybridMultilevel"/>
    <w:tmpl w:val="7C1A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43446"/>
    <w:multiLevelType w:val="hybridMultilevel"/>
    <w:tmpl w:val="4A561222"/>
    <w:lvl w:ilvl="0" w:tplc="9F3419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B4485"/>
    <w:multiLevelType w:val="hybridMultilevel"/>
    <w:tmpl w:val="C4E8A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00C1B"/>
    <w:multiLevelType w:val="hybridMultilevel"/>
    <w:tmpl w:val="3704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D6946"/>
    <w:multiLevelType w:val="hybridMultilevel"/>
    <w:tmpl w:val="C698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F5D31"/>
    <w:multiLevelType w:val="hybridMultilevel"/>
    <w:tmpl w:val="A5F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353FF"/>
    <w:multiLevelType w:val="hybridMultilevel"/>
    <w:tmpl w:val="78F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637EA"/>
    <w:multiLevelType w:val="hybridMultilevel"/>
    <w:tmpl w:val="756083E0"/>
    <w:lvl w:ilvl="0" w:tplc="FDD21E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758B5"/>
    <w:multiLevelType w:val="hybridMultilevel"/>
    <w:tmpl w:val="12F8F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454BF"/>
    <w:multiLevelType w:val="hybridMultilevel"/>
    <w:tmpl w:val="143E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F23A3"/>
    <w:multiLevelType w:val="hybridMultilevel"/>
    <w:tmpl w:val="965274A6"/>
    <w:lvl w:ilvl="0" w:tplc="0212B002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30F0D"/>
    <w:multiLevelType w:val="hybridMultilevel"/>
    <w:tmpl w:val="D616967C"/>
    <w:lvl w:ilvl="0" w:tplc="8E0C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52DE8"/>
    <w:multiLevelType w:val="hybridMultilevel"/>
    <w:tmpl w:val="4008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F7A0D"/>
    <w:rsid w:val="000D4178"/>
    <w:rsid w:val="00C737DB"/>
    <w:rsid w:val="00DB68E5"/>
    <w:rsid w:val="00E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cp:lastPrinted>2021-06-16T07:18:00Z</cp:lastPrinted>
  <dcterms:created xsi:type="dcterms:W3CDTF">2021-06-16T06:59:00Z</dcterms:created>
  <dcterms:modified xsi:type="dcterms:W3CDTF">2021-06-16T07:18:00Z</dcterms:modified>
</cp:coreProperties>
</file>